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1AA4" w14:textId="77777777" w:rsidR="005F649B" w:rsidRPr="003632CE" w:rsidRDefault="005F649B" w:rsidP="00E6562F">
      <w:pPr>
        <w:ind w:right="851"/>
        <w:jc w:val="right"/>
        <w:rPr>
          <w:rFonts w:ascii="Verdana" w:hAnsi="Verdana"/>
          <w:sz w:val="22"/>
          <w:szCs w:val="22"/>
        </w:rPr>
      </w:pPr>
    </w:p>
    <w:p w14:paraId="4260B0A9" w14:textId="77777777" w:rsidR="005F649B" w:rsidRPr="003632CE" w:rsidRDefault="005F649B" w:rsidP="00E6562F">
      <w:pPr>
        <w:ind w:right="851"/>
        <w:jc w:val="right"/>
        <w:rPr>
          <w:rFonts w:ascii="Verdana" w:hAnsi="Verdana"/>
          <w:sz w:val="22"/>
          <w:szCs w:val="22"/>
        </w:rPr>
      </w:pPr>
    </w:p>
    <w:p w14:paraId="12662E3F" w14:textId="77777777" w:rsidR="0085593B" w:rsidRPr="003632CE" w:rsidRDefault="0085593B" w:rsidP="00E6562F">
      <w:pPr>
        <w:ind w:right="851"/>
        <w:jc w:val="right"/>
        <w:rPr>
          <w:rFonts w:ascii="Verdana" w:hAnsi="Verdana"/>
          <w:sz w:val="22"/>
          <w:szCs w:val="22"/>
        </w:rPr>
      </w:pPr>
    </w:p>
    <w:p w14:paraId="7508DB1C" w14:textId="77777777" w:rsidR="008D3415" w:rsidRPr="003632CE" w:rsidRDefault="008D3415" w:rsidP="00E6562F">
      <w:pPr>
        <w:ind w:right="851"/>
        <w:jc w:val="right"/>
        <w:rPr>
          <w:rFonts w:ascii="Verdana" w:hAnsi="Verdana"/>
          <w:sz w:val="22"/>
          <w:szCs w:val="22"/>
        </w:rPr>
      </w:pPr>
    </w:p>
    <w:p w14:paraId="6FCAB229" w14:textId="5265E11B" w:rsidR="00080BD0" w:rsidRPr="003632CE" w:rsidRDefault="00080BD0" w:rsidP="00E6562F">
      <w:pPr>
        <w:ind w:right="851"/>
        <w:jc w:val="right"/>
        <w:rPr>
          <w:rFonts w:ascii="Verdana" w:hAnsi="Verdana"/>
          <w:sz w:val="22"/>
          <w:szCs w:val="22"/>
        </w:rPr>
      </w:pPr>
      <w:r w:rsidRPr="003632CE">
        <w:rPr>
          <w:rFonts w:ascii="Verdana" w:hAnsi="Verdana"/>
          <w:sz w:val="22"/>
          <w:szCs w:val="22"/>
        </w:rPr>
        <w:t>CAMPANIA</w:t>
      </w:r>
      <w:r w:rsidR="002A67CE">
        <w:rPr>
          <w:rFonts w:ascii="Verdana" w:hAnsi="Verdana"/>
          <w:sz w:val="22"/>
          <w:szCs w:val="22"/>
        </w:rPr>
        <w:t xml:space="preserve"> 9</w:t>
      </w:r>
      <w:r w:rsidRPr="003632CE">
        <w:rPr>
          <w:rFonts w:ascii="Verdana" w:hAnsi="Verdana"/>
          <w:sz w:val="22"/>
          <w:szCs w:val="22"/>
        </w:rPr>
        <w:t>/</w:t>
      </w:r>
      <w:r w:rsidR="001C740C" w:rsidRPr="003632CE">
        <w:rPr>
          <w:rFonts w:ascii="Verdana" w:hAnsi="Verdana"/>
          <w:sz w:val="22"/>
          <w:szCs w:val="22"/>
        </w:rPr>
        <w:t>2021</w:t>
      </w:r>
      <w:r w:rsidRPr="003632CE">
        <w:rPr>
          <w:rFonts w:ascii="Verdana" w:hAnsi="Verdana"/>
          <w:sz w:val="22"/>
          <w:szCs w:val="22"/>
        </w:rPr>
        <w:t>/PAR</w:t>
      </w:r>
    </w:p>
    <w:p w14:paraId="4E21CBCD" w14:textId="77777777" w:rsidR="00080BD0" w:rsidRPr="003632CE" w:rsidRDefault="00080BD0" w:rsidP="00080BD0">
      <w:pPr>
        <w:ind w:left="851" w:right="851" w:firstLine="49"/>
        <w:jc w:val="center"/>
        <w:rPr>
          <w:rFonts w:ascii="Verdana" w:hAnsi="Verdana"/>
          <w:b/>
          <w:sz w:val="22"/>
          <w:szCs w:val="22"/>
        </w:rPr>
      </w:pPr>
      <w:r w:rsidRPr="003632CE">
        <w:rPr>
          <w:rFonts w:ascii="Verdana" w:hAnsi="Verdana"/>
          <w:noProof/>
          <w:sz w:val="22"/>
          <w:szCs w:val="22"/>
        </w:rPr>
        <w:drawing>
          <wp:anchor distT="0" distB="0" distL="114300" distR="114300" simplePos="0" relativeHeight="251659264" behindDoc="0" locked="0" layoutInCell="1" allowOverlap="1" wp14:anchorId="589CDC9B" wp14:editId="14C800FA">
            <wp:simplePos x="0" y="0"/>
            <wp:positionH relativeFrom="column">
              <wp:posOffset>2435306</wp:posOffset>
            </wp:positionH>
            <wp:positionV relativeFrom="paragraph">
              <wp:posOffset>140655</wp:posOffset>
            </wp:positionV>
            <wp:extent cx="901700" cy="781050"/>
            <wp:effectExtent l="0" t="0" r="0" b="0"/>
            <wp:wrapSquare wrapText="left"/>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0" cy="781050"/>
                    </a:xfrm>
                    <a:prstGeom prst="rect">
                      <a:avLst/>
                    </a:prstGeom>
                    <a:noFill/>
                    <a:ln>
                      <a:noFill/>
                    </a:ln>
                  </pic:spPr>
                </pic:pic>
              </a:graphicData>
            </a:graphic>
          </wp:anchor>
        </w:drawing>
      </w:r>
    </w:p>
    <w:p w14:paraId="01944986" w14:textId="77777777" w:rsidR="00080BD0" w:rsidRPr="003632CE" w:rsidRDefault="00080BD0" w:rsidP="00080BD0">
      <w:pPr>
        <w:ind w:left="851" w:right="851" w:firstLine="49"/>
        <w:jc w:val="center"/>
        <w:rPr>
          <w:rFonts w:ascii="Verdana" w:hAnsi="Verdana"/>
          <w:b/>
          <w:sz w:val="22"/>
          <w:szCs w:val="22"/>
        </w:rPr>
      </w:pPr>
    </w:p>
    <w:p w14:paraId="30D5492F" w14:textId="77777777" w:rsidR="00080BD0" w:rsidRPr="003632CE" w:rsidRDefault="00080BD0" w:rsidP="00080BD0">
      <w:pPr>
        <w:ind w:left="851" w:right="851" w:firstLine="49"/>
        <w:jc w:val="center"/>
        <w:rPr>
          <w:rFonts w:ascii="Verdana" w:hAnsi="Verdana"/>
          <w:b/>
          <w:sz w:val="22"/>
          <w:szCs w:val="22"/>
        </w:rPr>
      </w:pPr>
    </w:p>
    <w:p w14:paraId="01657010" w14:textId="77777777" w:rsidR="00080BD0" w:rsidRPr="003632CE" w:rsidRDefault="00080BD0" w:rsidP="00080BD0">
      <w:pPr>
        <w:ind w:left="851" w:right="851"/>
        <w:jc w:val="center"/>
        <w:rPr>
          <w:rFonts w:ascii="Verdana" w:hAnsi="Verdana"/>
          <w:b/>
          <w:sz w:val="22"/>
          <w:szCs w:val="22"/>
        </w:rPr>
      </w:pPr>
    </w:p>
    <w:p w14:paraId="2B88C894" w14:textId="77777777" w:rsidR="0085593B" w:rsidRPr="003632CE" w:rsidRDefault="0085593B" w:rsidP="00080BD0">
      <w:pPr>
        <w:ind w:left="851" w:right="851"/>
        <w:jc w:val="center"/>
        <w:rPr>
          <w:rFonts w:ascii="Verdana" w:hAnsi="Verdana"/>
          <w:b/>
          <w:sz w:val="22"/>
          <w:szCs w:val="22"/>
        </w:rPr>
      </w:pPr>
    </w:p>
    <w:p w14:paraId="39839EC9" w14:textId="2D4CB0FA" w:rsidR="00080BD0" w:rsidRPr="003632CE" w:rsidRDefault="000406FB" w:rsidP="000406FB">
      <w:pPr>
        <w:spacing w:line="480" w:lineRule="auto"/>
        <w:ind w:left="851" w:right="851"/>
        <w:rPr>
          <w:rFonts w:ascii="Verdana" w:hAnsi="Verdana"/>
          <w:b/>
          <w:sz w:val="22"/>
          <w:szCs w:val="22"/>
        </w:rPr>
      </w:pPr>
      <w:r w:rsidRPr="003632CE">
        <w:rPr>
          <w:rFonts w:ascii="Verdana" w:hAnsi="Verdana"/>
          <w:b/>
          <w:sz w:val="22"/>
          <w:szCs w:val="22"/>
        </w:rPr>
        <w:t xml:space="preserve">              </w:t>
      </w:r>
      <w:r w:rsidR="002A67CE">
        <w:rPr>
          <w:rFonts w:ascii="Verdana" w:hAnsi="Verdana"/>
          <w:b/>
          <w:sz w:val="22"/>
          <w:szCs w:val="22"/>
        </w:rPr>
        <w:t xml:space="preserve"> </w:t>
      </w:r>
      <w:r w:rsidR="001C740C" w:rsidRPr="003632CE">
        <w:rPr>
          <w:rFonts w:ascii="Verdana" w:hAnsi="Verdana"/>
          <w:b/>
          <w:sz w:val="22"/>
          <w:szCs w:val="22"/>
        </w:rPr>
        <w:t xml:space="preserve"> </w:t>
      </w:r>
      <w:r w:rsidR="00080BD0" w:rsidRPr="003632CE">
        <w:rPr>
          <w:rFonts w:ascii="Verdana" w:hAnsi="Verdana"/>
          <w:b/>
          <w:sz w:val="22"/>
          <w:szCs w:val="22"/>
        </w:rPr>
        <w:t>REPUBBLICA ITALIANA</w:t>
      </w:r>
    </w:p>
    <w:p w14:paraId="096F5785" w14:textId="39255A34" w:rsidR="00080BD0" w:rsidRPr="003632CE" w:rsidRDefault="000406FB" w:rsidP="000406FB">
      <w:pPr>
        <w:spacing w:line="480" w:lineRule="auto"/>
        <w:ind w:left="851" w:right="851"/>
        <w:rPr>
          <w:rFonts w:ascii="Verdana" w:hAnsi="Verdana"/>
          <w:sz w:val="22"/>
          <w:szCs w:val="22"/>
        </w:rPr>
      </w:pPr>
      <w:r w:rsidRPr="003632CE">
        <w:rPr>
          <w:rFonts w:ascii="Verdana" w:hAnsi="Verdana"/>
          <w:b/>
          <w:sz w:val="22"/>
          <w:szCs w:val="22"/>
        </w:rPr>
        <w:t xml:space="preserve">                      </w:t>
      </w:r>
      <w:r w:rsidR="001C740C" w:rsidRPr="003632CE">
        <w:rPr>
          <w:rFonts w:ascii="Verdana" w:hAnsi="Verdana"/>
          <w:b/>
          <w:sz w:val="22"/>
          <w:szCs w:val="22"/>
        </w:rPr>
        <w:t xml:space="preserve"> Corte dei conti</w:t>
      </w:r>
    </w:p>
    <w:p w14:paraId="0F7D3C45" w14:textId="1310F467" w:rsidR="00173D86" w:rsidRPr="003632CE" w:rsidRDefault="001C740C" w:rsidP="000406FB">
      <w:pPr>
        <w:spacing w:line="480" w:lineRule="auto"/>
        <w:ind w:left="851" w:right="851" w:firstLine="0"/>
        <w:jc w:val="center"/>
        <w:rPr>
          <w:rFonts w:ascii="Verdana" w:hAnsi="Verdana"/>
          <w:b/>
          <w:sz w:val="22"/>
          <w:szCs w:val="22"/>
        </w:rPr>
        <w:sectPr w:rsidR="00173D86" w:rsidRPr="003632CE" w:rsidSect="00253FE3">
          <w:footerReference w:type="even" r:id="rId12"/>
          <w:footerReference w:type="default" r:id="rId13"/>
          <w:pgSz w:w="11906" w:h="16838"/>
          <w:pgMar w:top="1134" w:right="1418" w:bottom="1418" w:left="1418" w:header="709" w:footer="709" w:gutter="0"/>
          <w:cols w:space="708"/>
          <w:docGrid w:linePitch="360"/>
        </w:sectPr>
      </w:pPr>
      <w:r w:rsidRPr="003632CE">
        <w:rPr>
          <w:rFonts w:ascii="Verdana" w:hAnsi="Verdana"/>
          <w:b/>
          <w:sz w:val="22"/>
          <w:szCs w:val="22"/>
        </w:rPr>
        <w:t xml:space="preserve">      Sezione regionale di controllo per la Campania</w:t>
      </w:r>
    </w:p>
    <w:p w14:paraId="527DEA53" w14:textId="77777777" w:rsidR="005F649B" w:rsidRPr="003632CE" w:rsidRDefault="005F649B" w:rsidP="00717F62">
      <w:pPr>
        <w:spacing w:line="480" w:lineRule="auto"/>
        <w:ind w:right="851" w:firstLine="0"/>
        <w:rPr>
          <w:rFonts w:ascii="Verdana" w:hAnsi="Verdana"/>
          <w:sz w:val="22"/>
          <w:szCs w:val="22"/>
        </w:rPr>
      </w:pPr>
    </w:p>
    <w:p w14:paraId="43934207" w14:textId="77777777" w:rsidR="001E1CB9" w:rsidRPr="003632CE" w:rsidRDefault="00717F62" w:rsidP="00717F62">
      <w:pPr>
        <w:spacing w:line="480" w:lineRule="auto"/>
        <w:ind w:right="851" w:firstLine="0"/>
        <w:rPr>
          <w:rFonts w:ascii="Verdana" w:hAnsi="Verdana"/>
          <w:sz w:val="22"/>
          <w:szCs w:val="22"/>
        </w:rPr>
      </w:pPr>
      <w:r w:rsidRPr="003632CE">
        <w:rPr>
          <w:rFonts w:ascii="Verdana" w:hAnsi="Verdana"/>
          <w:sz w:val="22"/>
          <w:szCs w:val="22"/>
        </w:rPr>
        <w:t xml:space="preserve"> </w:t>
      </w:r>
      <w:r w:rsidR="00042726" w:rsidRPr="003632CE">
        <w:rPr>
          <w:rFonts w:ascii="Verdana" w:hAnsi="Verdana"/>
          <w:sz w:val="22"/>
          <w:szCs w:val="22"/>
        </w:rPr>
        <w:t>c</w:t>
      </w:r>
      <w:r w:rsidR="00080BD0" w:rsidRPr="003632CE">
        <w:rPr>
          <w:rFonts w:ascii="Verdana" w:hAnsi="Verdana"/>
          <w:sz w:val="22"/>
          <w:szCs w:val="22"/>
        </w:rPr>
        <w:t>omposta dai Magistrati:</w:t>
      </w:r>
    </w:p>
    <w:p w14:paraId="0358D226" w14:textId="77777777" w:rsidR="00A818A2" w:rsidRPr="003632CE" w:rsidRDefault="00A818A2" w:rsidP="00717F62">
      <w:pPr>
        <w:spacing w:line="480" w:lineRule="auto"/>
        <w:ind w:left="840" w:right="851" w:firstLine="720"/>
        <w:rPr>
          <w:rFonts w:ascii="Verdana" w:hAnsi="Verdana"/>
          <w:sz w:val="22"/>
          <w:szCs w:val="22"/>
        </w:rPr>
      </w:pPr>
    </w:p>
    <w:p w14:paraId="0182B9D9" w14:textId="77777777" w:rsidR="00A818A2" w:rsidRPr="003632CE" w:rsidRDefault="00A818A2" w:rsidP="000406FB">
      <w:pPr>
        <w:spacing w:line="480" w:lineRule="auto"/>
        <w:ind w:right="851" w:firstLine="0"/>
        <w:rPr>
          <w:rFonts w:ascii="Verdana" w:hAnsi="Verdana"/>
          <w:sz w:val="22"/>
          <w:szCs w:val="22"/>
        </w:rPr>
        <w:sectPr w:rsidR="00A818A2" w:rsidRPr="003632CE" w:rsidSect="00253FE3">
          <w:type w:val="continuous"/>
          <w:pgSz w:w="11906" w:h="16838"/>
          <w:pgMar w:top="1134" w:right="1134" w:bottom="1418" w:left="1418" w:header="709" w:footer="709" w:gutter="0"/>
          <w:cols w:num="2" w:space="708"/>
          <w:docGrid w:linePitch="360"/>
        </w:sectPr>
      </w:pPr>
    </w:p>
    <w:p w14:paraId="613137AF" w14:textId="08F55502" w:rsidR="00DD7308" w:rsidRPr="003632CE" w:rsidRDefault="00DD7308" w:rsidP="006C6086">
      <w:pPr>
        <w:spacing w:line="480" w:lineRule="auto"/>
        <w:ind w:right="851" w:firstLine="0"/>
        <w:rPr>
          <w:rFonts w:ascii="Verdana" w:hAnsi="Verdana"/>
          <w:sz w:val="22"/>
          <w:szCs w:val="22"/>
        </w:rPr>
      </w:pPr>
    </w:p>
    <w:p w14:paraId="500483B8" w14:textId="51ED6BC4" w:rsidR="00417581" w:rsidRDefault="00417581" w:rsidP="00394225">
      <w:pPr>
        <w:spacing w:line="480" w:lineRule="auto"/>
        <w:ind w:left="840" w:right="851" w:firstLine="0"/>
        <w:rPr>
          <w:rFonts w:ascii="Verdana" w:hAnsi="Verdana"/>
          <w:sz w:val="22"/>
          <w:szCs w:val="22"/>
        </w:rPr>
      </w:pPr>
      <w:r>
        <w:rPr>
          <w:rFonts w:ascii="Verdana" w:hAnsi="Verdana"/>
          <w:sz w:val="22"/>
          <w:szCs w:val="22"/>
        </w:rPr>
        <w:t>Massimo Gagliardi</w:t>
      </w:r>
    </w:p>
    <w:p w14:paraId="2690C27E" w14:textId="77777777" w:rsidR="002957AF" w:rsidRPr="003632CE" w:rsidRDefault="002649EF" w:rsidP="00717F62">
      <w:pPr>
        <w:spacing w:line="480" w:lineRule="auto"/>
        <w:ind w:left="840" w:right="851" w:firstLine="0"/>
        <w:rPr>
          <w:rFonts w:ascii="Verdana" w:hAnsi="Verdana"/>
          <w:sz w:val="22"/>
          <w:szCs w:val="22"/>
        </w:rPr>
      </w:pPr>
      <w:r w:rsidRPr="003632CE">
        <w:rPr>
          <w:rFonts w:ascii="Verdana" w:hAnsi="Verdana"/>
          <w:sz w:val="22"/>
          <w:szCs w:val="22"/>
        </w:rPr>
        <w:t xml:space="preserve">Raffaella Miranda </w:t>
      </w:r>
    </w:p>
    <w:p w14:paraId="1A823205" w14:textId="77777777" w:rsidR="00801C18" w:rsidRPr="003632CE" w:rsidRDefault="00173D86" w:rsidP="00717F62">
      <w:pPr>
        <w:spacing w:line="480" w:lineRule="auto"/>
        <w:ind w:left="840" w:right="851" w:firstLine="0"/>
        <w:rPr>
          <w:rFonts w:ascii="Verdana" w:hAnsi="Verdana"/>
          <w:sz w:val="22"/>
          <w:szCs w:val="22"/>
        </w:rPr>
      </w:pPr>
      <w:r w:rsidRPr="003632CE">
        <w:rPr>
          <w:rFonts w:ascii="Verdana" w:hAnsi="Verdana"/>
          <w:sz w:val="22"/>
          <w:szCs w:val="22"/>
        </w:rPr>
        <w:t>Emanuele Scatola</w:t>
      </w:r>
    </w:p>
    <w:p w14:paraId="06B5AB25" w14:textId="77777777" w:rsidR="000350B4" w:rsidRDefault="002649EF" w:rsidP="006C6086">
      <w:pPr>
        <w:spacing w:line="480" w:lineRule="auto"/>
        <w:ind w:left="840" w:right="851" w:firstLine="0"/>
        <w:rPr>
          <w:rFonts w:ascii="Verdana" w:hAnsi="Verdana"/>
          <w:sz w:val="22"/>
          <w:szCs w:val="22"/>
        </w:rPr>
      </w:pPr>
      <w:r w:rsidRPr="003632CE">
        <w:rPr>
          <w:rFonts w:ascii="Verdana" w:hAnsi="Verdana"/>
          <w:sz w:val="22"/>
          <w:szCs w:val="22"/>
        </w:rPr>
        <w:t>Ilaria Cirill</w:t>
      </w:r>
      <w:r w:rsidR="000406FB" w:rsidRPr="003632CE">
        <w:rPr>
          <w:rFonts w:ascii="Verdana" w:hAnsi="Verdana"/>
          <w:sz w:val="22"/>
          <w:szCs w:val="22"/>
        </w:rPr>
        <w:t>o</w:t>
      </w:r>
      <w:r w:rsidR="002870C7" w:rsidRPr="003632CE">
        <w:rPr>
          <w:rFonts w:ascii="Verdana" w:hAnsi="Verdana"/>
          <w:sz w:val="22"/>
          <w:szCs w:val="22"/>
        </w:rPr>
        <w:t xml:space="preserve"> </w:t>
      </w:r>
    </w:p>
    <w:p w14:paraId="699FE2A8" w14:textId="77777777" w:rsidR="003B58CC" w:rsidRDefault="006753BA" w:rsidP="006C6086">
      <w:pPr>
        <w:spacing w:line="480" w:lineRule="auto"/>
        <w:ind w:left="840" w:right="851" w:firstLine="0"/>
        <w:rPr>
          <w:rFonts w:ascii="Verdana" w:hAnsi="Verdana"/>
          <w:sz w:val="22"/>
          <w:szCs w:val="22"/>
        </w:rPr>
      </w:pPr>
      <w:r>
        <w:rPr>
          <w:rFonts w:ascii="Verdana" w:hAnsi="Verdana"/>
          <w:sz w:val="22"/>
          <w:szCs w:val="22"/>
        </w:rPr>
        <w:t xml:space="preserve">Stefania Calcari   </w:t>
      </w:r>
    </w:p>
    <w:p w14:paraId="5B13BBF3" w14:textId="77777777" w:rsidR="0060135A" w:rsidRDefault="003B58CC" w:rsidP="006C6086">
      <w:pPr>
        <w:spacing w:line="480" w:lineRule="auto"/>
        <w:ind w:left="840" w:right="851" w:firstLine="0"/>
        <w:rPr>
          <w:rFonts w:ascii="Verdana" w:hAnsi="Verdana"/>
          <w:sz w:val="22"/>
          <w:szCs w:val="22"/>
        </w:rPr>
      </w:pPr>
      <w:r>
        <w:rPr>
          <w:rFonts w:ascii="Verdana" w:hAnsi="Verdana"/>
          <w:sz w:val="22"/>
          <w:szCs w:val="22"/>
        </w:rPr>
        <w:t>Rosita Liuzzo</w:t>
      </w:r>
    </w:p>
    <w:p w14:paraId="2B94B365" w14:textId="3D7EEFCF" w:rsidR="001C740C" w:rsidRPr="003632CE" w:rsidRDefault="0060135A" w:rsidP="006C6086">
      <w:pPr>
        <w:spacing w:line="480" w:lineRule="auto"/>
        <w:ind w:left="840" w:right="851" w:firstLine="0"/>
        <w:rPr>
          <w:rFonts w:ascii="Verdana" w:hAnsi="Verdana"/>
          <w:sz w:val="22"/>
          <w:szCs w:val="22"/>
        </w:rPr>
      </w:pPr>
      <w:r>
        <w:rPr>
          <w:rFonts w:ascii="Verdana" w:hAnsi="Verdana"/>
          <w:sz w:val="22"/>
          <w:szCs w:val="22"/>
        </w:rPr>
        <w:t>Tommaso Martino</w:t>
      </w:r>
      <w:r w:rsidR="006753BA">
        <w:rPr>
          <w:rFonts w:ascii="Verdana" w:hAnsi="Verdana"/>
          <w:sz w:val="22"/>
          <w:szCs w:val="22"/>
        </w:rPr>
        <w:t xml:space="preserve">                           </w:t>
      </w:r>
    </w:p>
    <w:p w14:paraId="745CBECC" w14:textId="55F028C6" w:rsidR="00DD7308" w:rsidRPr="003632CE" w:rsidRDefault="00DD7308" w:rsidP="003B58CC">
      <w:pPr>
        <w:spacing w:line="480" w:lineRule="auto"/>
        <w:ind w:right="851" w:firstLine="0"/>
        <w:rPr>
          <w:rFonts w:ascii="Verdana" w:hAnsi="Verdana"/>
          <w:sz w:val="22"/>
          <w:szCs w:val="22"/>
        </w:rPr>
      </w:pPr>
    </w:p>
    <w:p w14:paraId="7E73791E" w14:textId="77777777" w:rsidR="006753BA" w:rsidRDefault="00DD7308" w:rsidP="001106C7">
      <w:pPr>
        <w:spacing w:line="480" w:lineRule="auto"/>
        <w:ind w:right="851"/>
        <w:rPr>
          <w:rFonts w:ascii="Verdana" w:hAnsi="Verdana"/>
          <w:sz w:val="22"/>
          <w:szCs w:val="22"/>
        </w:rPr>
      </w:pPr>
      <w:r w:rsidRPr="003632CE">
        <w:rPr>
          <w:rFonts w:ascii="Verdana" w:hAnsi="Verdana"/>
          <w:sz w:val="22"/>
          <w:szCs w:val="22"/>
        </w:rPr>
        <w:t xml:space="preserve">   </w:t>
      </w:r>
    </w:p>
    <w:p w14:paraId="710427BA" w14:textId="77777777" w:rsidR="002D34F4" w:rsidRDefault="00417581" w:rsidP="002D34F4">
      <w:pPr>
        <w:spacing w:line="480" w:lineRule="auto"/>
        <w:ind w:right="851"/>
        <w:rPr>
          <w:rFonts w:ascii="Verdana" w:hAnsi="Verdana"/>
          <w:sz w:val="22"/>
          <w:szCs w:val="22"/>
        </w:rPr>
      </w:pPr>
      <w:r>
        <w:rPr>
          <w:rFonts w:ascii="Verdana" w:hAnsi="Verdana"/>
          <w:sz w:val="22"/>
          <w:szCs w:val="22"/>
        </w:rPr>
        <w:t>Presidente</w:t>
      </w:r>
    </w:p>
    <w:p w14:paraId="50AB522A" w14:textId="77777777" w:rsidR="002D34F4" w:rsidRDefault="002649EF" w:rsidP="002D34F4">
      <w:pPr>
        <w:spacing w:line="480" w:lineRule="auto"/>
        <w:ind w:right="851"/>
        <w:rPr>
          <w:rFonts w:ascii="Verdana" w:hAnsi="Verdana"/>
          <w:sz w:val="22"/>
          <w:szCs w:val="22"/>
        </w:rPr>
      </w:pPr>
      <w:r w:rsidRPr="003632CE">
        <w:rPr>
          <w:rFonts w:ascii="Verdana" w:hAnsi="Verdana"/>
          <w:sz w:val="22"/>
          <w:szCs w:val="22"/>
        </w:rPr>
        <w:t>Consigliere</w:t>
      </w:r>
    </w:p>
    <w:p w14:paraId="3AB2E295" w14:textId="77777777" w:rsidR="002D34F4" w:rsidRDefault="00173D86" w:rsidP="002D34F4">
      <w:pPr>
        <w:spacing w:line="480" w:lineRule="auto"/>
        <w:ind w:right="851"/>
        <w:rPr>
          <w:rFonts w:ascii="Verdana" w:hAnsi="Verdana"/>
          <w:sz w:val="22"/>
          <w:szCs w:val="22"/>
        </w:rPr>
      </w:pPr>
      <w:r w:rsidRPr="003632CE">
        <w:rPr>
          <w:rFonts w:ascii="Verdana" w:hAnsi="Verdana"/>
          <w:sz w:val="22"/>
          <w:szCs w:val="22"/>
        </w:rPr>
        <w:t>Referendar</w:t>
      </w:r>
      <w:r w:rsidR="00C07682" w:rsidRPr="003632CE">
        <w:rPr>
          <w:rFonts w:ascii="Verdana" w:hAnsi="Verdana"/>
          <w:sz w:val="22"/>
          <w:szCs w:val="22"/>
        </w:rPr>
        <w:t>io</w:t>
      </w:r>
      <w:r w:rsidR="00F94CB7" w:rsidRPr="003632CE">
        <w:rPr>
          <w:rFonts w:ascii="Verdana" w:hAnsi="Verdana"/>
          <w:sz w:val="22"/>
          <w:szCs w:val="22"/>
        </w:rPr>
        <w:t xml:space="preserve"> </w:t>
      </w:r>
      <w:r w:rsidR="00CB2ADD" w:rsidRPr="003632CE">
        <w:rPr>
          <w:rFonts w:ascii="Verdana" w:hAnsi="Verdana"/>
          <w:sz w:val="22"/>
          <w:szCs w:val="22"/>
        </w:rPr>
        <w:t>(</w:t>
      </w:r>
      <w:r w:rsidR="009033AF">
        <w:rPr>
          <w:rFonts w:ascii="Verdana" w:hAnsi="Verdana"/>
          <w:sz w:val="22"/>
          <w:szCs w:val="22"/>
        </w:rPr>
        <w:t>r</w:t>
      </w:r>
      <w:r w:rsidR="00CB2ADD" w:rsidRPr="003632CE">
        <w:rPr>
          <w:rFonts w:ascii="Verdana" w:hAnsi="Verdana"/>
          <w:sz w:val="22"/>
          <w:szCs w:val="22"/>
        </w:rPr>
        <w:t>elatore)</w:t>
      </w:r>
    </w:p>
    <w:p w14:paraId="3242960C" w14:textId="77777777" w:rsidR="002D34F4" w:rsidRDefault="002649EF" w:rsidP="002D34F4">
      <w:pPr>
        <w:spacing w:line="480" w:lineRule="auto"/>
        <w:ind w:right="851"/>
        <w:rPr>
          <w:rFonts w:ascii="Verdana" w:hAnsi="Verdana"/>
          <w:sz w:val="22"/>
          <w:szCs w:val="22"/>
        </w:rPr>
      </w:pPr>
      <w:r w:rsidRPr="003632CE">
        <w:rPr>
          <w:rFonts w:ascii="Verdana" w:hAnsi="Verdana"/>
          <w:sz w:val="22"/>
          <w:szCs w:val="22"/>
        </w:rPr>
        <w:t>Referendari</w:t>
      </w:r>
      <w:r w:rsidR="000406FB" w:rsidRPr="003632CE">
        <w:rPr>
          <w:rFonts w:ascii="Verdana" w:hAnsi="Verdana"/>
          <w:sz w:val="22"/>
          <w:szCs w:val="22"/>
        </w:rPr>
        <w:t>o</w:t>
      </w:r>
    </w:p>
    <w:p w14:paraId="09096151" w14:textId="77777777" w:rsidR="003B58CC" w:rsidRDefault="006753BA" w:rsidP="003B58CC">
      <w:pPr>
        <w:spacing w:line="480" w:lineRule="auto"/>
        <w:ind w:right="851"/>
        <w:rPr>
          <w:rFonts w:ascii="Verdana" w:hAnsi="Verdana"/>
          <w:sz w:val="22"/>
          <w:szCs w:val="22"/>
        </w:rPr>
      </w:pPr>
      <w:r>
        <w:rPr>
          <w:rFonts w:ascii="Verdana" w:hAnsi="Verdana"/>
          <w:sz w:val="22"/>
          <w:szCs w:val="22"/>
        </w:rPr>
        <w:t>Referendario</w:t>
      </w:r>
    </w:p>
    <w:p w14:paraId="4CCAA017" w14:textId="77777777" w:rsidR="006753BA" w:rsidRDefault="006753BA" w:rsidP="003B58CC">
      <w:pPr>
        <w:spacing w:line="480" w:lineRule="auto"/>
        <w:ind w:right="851"/>
        <w:rPr>
          <w:rFonts w:ascii="Verdana" w:hAnsi="Verdana"/>
          <w:sz w:val="22"/>
          <w:szCs w:val="22"/>
        </w:rPr>
      </w:pPr>
      <w:r>
        <w:rPr>
          <w:rFonts w:ascii="Verdana" w:hAnsi="Verdana"/>
          <w:sz w:val="22"/>
          <w:szCs w:val="22"/>
        </w:rPr>
        <w:t xml:space="preserve">Referendario </w:t>
      </w:r>
    </w:p>
    <w:p w14:paraId="235771A3" w14:textId="0105B59E" w:rsidR="0060135A" w:rsidRPr="003632CE" w:rsidRDefault="0060135A" w:rsidP="003B58CC">
      <w:pPr>
        <w:spacing w:line="480" w:lineRule="auto"/>
        <w:ind w:right="851"/>
        <w:rPr>
          <w:rFonts w:ascii="Verdana" w:hAnsi="Verdana"/>
          <w:sz w:val="22"/>
          <w:szCs w:val="22"/>
        </w:rPr>
        <w:sectPr w:rsidR="0060135A" w:rsidRPr="003632CE" w:rsidSect="00253FE3">
          <w:type w:val="continuous"/>
          <w:pgSz w:w="11906" w:h="16838"/>
          <w:pgMar w:top="1134" w:right="1134" w:bottom="1418" w:left="1418" w:header="709" w:footer="709" w:gutter="0"/>
          <w:cols w:num="2" w:space="0"/>
          <w:docGrid w:linePitch="360"/>
        </w:sectPr>
      </w:pPr>
      <w:r>
        <w:rPr>
          <w:rFonts w:ascii="Verdana" w:hAnsi="Verdana"/>
          <w:sz w:val="22"/>
          <w:szCs w:val="22"/>
        </w:rPr>
        <w:t>Referendario</w:t>
      </w:r>
    </w:p>
    <w:p w14:paraId="6CAF4F1B" w14:textId="77777777" w:rsidR="001E1CB9" w:rsidRPr="003632CE" w:rsidRDefault="001E1CB9" w:rsidP="00717F62">
      <w:pPr>
        <w:ind w:right="851" w:firstLine="0"/>
        <w:rPr>
          <w:rFonts w:ascii="Verdana" w:hAnsi="Verdana"/>
          <w:sz w:val="22"/>
          <w:szCs w:val="22"/>
        </w:rPr>
        <w:sectPr w:rsidR="001E1CB9" w:rsidRPr="003632CE" w:rsidSect="00253FE3">
          <w:type w:val="continuous"/>
          <w:pgSz w:w="11906" w:h="16838"/>
          <w:pgMar w:top="1134" w:right="1134" w:bottom="1418" w:left="1418" w:header="709" w:footer="709" w:gutter="0"/>
          <w:cols w:num="2" w:space="708"/>
          <w:docGrid w:linePitch="360"/>
        </w:sectPr>
      </w:pPr>
    </w:p>
    <w:p w14:paraId="20D75310" w14:textId="77777777" w:rsidR="006C6086" w:rsidRDefault="006C6086" w:rsidP="0060135A">
      <w:pPr>
        <w:spacing w:line="480" w:lineRule="auto"/>
        <w:ind w:right="851" w:firstLine="0"/>
        <w:rPr>
          <w:rFonts w:ascii="Verdana" w:hAnsi="Verdana"/>
          <w:b/>
          <w:bCs/>
          <w:sz w:val="22"/>
          <w:szCs w:val="22"/>
        </w:rPr>
      </w:pPr>
    </w:p>
    <w:p w14:paraId="7716ADB6" w14:textId="210697D4" w:rsidR="006C6086" w:rsidRDefault="006C6086" w:rsidP="006C6086">
      <w:pPr>
        <w:spacing w:line="480" w:lineRule="auto"/>
        <w:ind w:right="851" w:firstLine="0"/>
        <w:jc w:val="center"/>
        <w:rPr>
          <w:rFonts w:ascii="Verdana" w:hAnsi="Verdana"/>
          <w:b/>
          <w:bCs/>
          <w:sz w:val="22"/>
          <w:szCs w:val="22"/>
        </w:rPr>
      </w:pPr>
      <w:r>
        <w:rPr>
          <w:rFonts w:ascii="Verdana" w:hAnsi="Verdana"/>
          <w:b/>
          <w:bCs/>
          <w:sz w:val="22"/>
          <w:szCs w:val="22"/>
        </w:rPr>
        <w:t xml:space="preserve">nella camera di consiglio del </w:t>
      </w:r>
      <w:r w:rsidR="00DC287E">
        <w:rPr>
          <w:rFonts w:ascii="Verdana" w:hAnsi="Verdana"/>
          <w:b/>
          <w:bCs/>
          <w:sz w:val="22"/>
          <w:szCs w:val="22"/>
        </w:rPr>
        <w:t>24 febbraio 2022</w:t>
      </w:r>
    </w:p>
    <w:p w14:paraId="3CD55BD0" w14:textId="77777777" w:rsidR="006C6086" w:rsidRDefault="006C6086" w:rsidP="005C2501">
      <w:pPr>
        <w:spacing w:line="480" w:lineRule="auto"/>
        <w:ind w:right="851" w:firstLine="0"/>
        <w:rPr>
          <w:rFonts w:ascii="Verdana" w:hAnsi="Verdana"/>
          <w:sz w:val="22"/>
          <w:szCs w:val="22"/>
        </w:rPr>
      </w:pPr>
    </w:p>
    <w:p w14:paraId="031E90AB" w14:textId="1CFA7365" w:rsidR="006C6086" w:rsidRPr="006C6086" w:rsidRDefault="00717F62" w:rsidP="005C2501">
      <w:pPr>
        <w:spacing w:line="480" w:lineRule="auto"/>
        <w:ind w:right="851" w:firstLine="0"/>
        <w:rPr>
          <w:rFonts w:ascii="Verdana" w:hAnsi="Verdana"/>
          <w:sz w:val="22"/>
          <w:szCs w:val="22"/>
        </w:rPr>
      </w:pPr>
      <w:r w:rsidRPr="003632CE">
        <w:rPr>
          <w:rFonts w:ascii="Verdana" w:hAnsi="Verdana"/>
          <w:sz w:val="22"/>
          <w:szCs w:val="22"/>
        </w:rPr>
        <w:t>ha pronunciato la seguente</w:t>
      </w:r>
    </w:p>
    <w:p w14:paraId="3BD53C34" w14:textId="14FB6AA6" w:rsidR="00A33797" w:rsidRPr="003632CE" w:rsidRDefault="000406FB" w:rsidP="00DC287E">
      <w:pPr>
        <w:spacing w:line="480" w:lineRule="auto"/>
        <w:ind w:right="851" w:firstLine="0"/>
        <w:jc w:val="center"/>
        <w:rPr>
          <w:rFonts w:ascii="Verdana" w:hAnsi="Verdana"/>
          <w:b/>
          <w:bCs/>
          <w:sz w:val="22"/>
          <w:szCs w:val="22"/>
        </w:rPr>
      </w:pPr>
      <w:r w:rsidRPr="003632CE">
        <w:rPr>
          <w:rFonts w:ascii="Verdana" w:hAnsi="Verdana"/>
          <w:b/>
          <w:bCs/>
          <w:sz w:val="22"/>
          <w:szCs w:val="22"/>
        </w:rPr>
        <w:lastRenderedPageBreak/>
        <w:t xml:space="preserve">      </w:t>
      </w:r>
      <w:r w:rsidR="00717F62" w:rsidRPr="003632CE">
        <w:rPr>
          <w:rFonts w:ascii="Verdana" w:hAnsi="Verdana"/>
          <w:b/>
          <w:bCs/>
          <w:sz w:val="22"/>
          <w:szCs w:val="22"/>
        </w:rPr>
        <w:t>DELIBERAZIONE</w:t>
      </w:r>
    </w:p>
    <w:p w14:paraId="0522227F" w14:textId="77777777" w:rsidR="007F4890" w:rsidRPr="003632CE" w:rsidRDefault="007F4890" w:rsidP="00F06146">
      <w:pPr>
        <w:spacing w:line="480" w:lineRule="auto"/>
        <w:ind w:firstLine="0"/>
        <w:rPr>
          <w:rFonts w:ascii="Verdana" w:hAnsi="Verdana"/>
          <w:sz w:val="22"/>
          <w:szCs w:val="22"/>
        </w:rPr>
      </w:pPr>
      <w:r w:rsidRPr="003632CE">
        <w:rPr>
          <w:rFonts w:ascii="Verdana" w:hAnsi="Verdana"/>
          <w:sz w:val="22"/>
          <w:szCs w:val="22"/>
        </w:rPr>
        <w:t xml:space="preserve">Visto l’art. 100, </w:t>
      </w:r>
      <w:r w:rsidR="00200ED1" w:rsidRPr="003632CE">
        <w:rPr>
          <w:rFonts w:ascii="Verdana" w:hAnsi="Verdana"/>
          <w:sz w:val="22"/>
          <w:szCs w:val="22"/>
        </w:rPr>
        <w:t>comma 2, della Costituzione;</w:t>
      </w:r>
    </w:p>
    <w:p w14:paraId="099209C7" w14:textId="108CC20F" w:rsidR="00080BD0" w:rsidRPr="003632CE" w:rsidRDefault="00080BD0" w:rsidP="00F06146">
      <w:pPr>
        <w:spacing w:line="480" w:lineRule="auto"/>
        <w:ind w:firstLine="0"/>
        <w:rPr>
          <w:rFonts w:ascii="Verdana" w:hAnsi="Verdana"/>
          <w:sz w:val="22"/>
          <w:szCs w:val="22"/>
        </w:rPr>
      </w:pPr>
      <w:r w:rsidRPr="003632CE">
        <w:rPr>
          <w:rFonts w:ascii="Verdana" w:hAnsi="Verdana"/>
          <w:sz w:val="22"/>
          <w:szCs w:val="22"/>
        </w:rPr>
        <w:t>Visto il decreto legislativo 18 agosto 2000, n. 267</w:t>
      </w:r>
      <w:r w:rsidR="00F36830" w:rsidRPr="003632CE">
        <w:rPr>
          <w:rFonts w:ascii="Verdana" w:hAnsi="Verdana"/>
          <w:sz w:val="22"/>
          <w:szCs w:val="22"/>
        </w:rPr>
        <w:t xml:space="preserve">, </w:t>
      </w:r>
      <w:r w:rsidRPr="003632CE">
        <w:rPr>
          <w:rFonts w:ascii="Verdana" w:hAnsi="Verdana"/>
          <w:sz w:val="22"/>
          <w:szCs w:val="22"/>
        </w:rPr>
        <w:t xml:space="preserve">recante </w:t>
      </w:r>
      <w:r w:rsidR="006B32C0" w:rsidRPr="00417581">
        <w:rPr>
          <w:rFonts w:ascii="Verdana" w:hAnsi="Verdana"/>
          <w:i/>
          <w:iCs/>
          <w:sz w:val="22"/>
          <w:szCs w:val="22"/>
        </w:rPr>
        <w:t>“</w:t>
      </w:r>
      <w:r w:rsidR="000D1FFA" w:rsidRPr="00417581">
        <w:rPr>
          <w:rFonts w:ascii="Verdana" w:hAnsi="Verdana"/>
          <w:i/>
          <w:iCs/>
          <w:sz w:val="22"/>
          <w:szCs w:val="22"/>
        </w:rPr>
        <w:t>T</w:t>
      </w:r>
      <w:r w:rsidRPr="00417581">
        <w:rPr>
          <w:rFonts w:ascii="Verdana" w:hAnsi="Verdana"/>
          <w:i/>
          <w:iCs/>
          <w:sz w:val="22"/>
          <w:szCs w:val="22"/>
        </w:rPr>
        <w:t>esto unico delle leggi sull’ordinamento degli enti locali</w:t>
      </w:r>
      <w:r w:rsidR="00F34680" w:rsidRPr="00417581">
        <w:rPr>
          <w:rFonts w:ascii="Verdana" w:hAnsi="Verdana"/>
          <w:i/>
          <w:iCs/>
          <w:sz w:val="22"/>
          <w:szCs w:val="22"/>
        </w:rPr>
        <w:t>”</w:t>
      </w:r>
      <w:r w:rsidRPr="003632CE">
        <w:rPr>
          <w:rFonts w:ascii="Verdana" w:hAnsi="Verdana"/>
          <w:sz w:val="22"/>
          <w:szCs w:val="22"/>
        </w:rPr>
        <w:t xml:space="preserve"> (</w:t>
      </w:r>
      <w:r w:rsidR="00C35302" w:rsidRPr="003632CE">
        <w:rPr>
          <w:rFonts w:ascii="Verdana" w:hAnsi="Verdana"/>
          <w:sz w:val="22"/>
          <w:szCs w:val="22"/>
        </w:rPr>
        <w:t>n</w:t>
      </w:r>
      <w:r w:rsidR="00CD4F2B" w:rsidRPr="003632CE">
        <w:rPr>
          <w:rFonts w:ascii="Verdana" w:hAnsi="Verdana"/>
          <w:sz w:val="22"/>
          <w:szCs w:val="22"/>
        </w:rPr>
        <w:t>el</w:t>
      </w:r>
      <w:r w:rsidR="00C35302" w:rsidRPr="003632CE">
        <w:rPr>
          <w:rFonts w:ascii="Verdana" w:hAnsi="Verdana"/>
          <w:sz w:val="22"/>
          <w:szCs w:val="22"/>
        </w:rPr>
        <w:t xml:space="preserve"> prosieguo</w:t>
      </w:r>
      <w:r w:rsidR="00CD4F2B" w:rsidRPr="003632CE">
        <w:rPr>
          <w:rFonts w:ascii="Verdana" w:hAnsi="Verdana"/>
          <w:sz w:val="22"/>
          <w:szCs w:val="22"/>
        </w:rPr>
        <w:t>, per brevità,</w:t>
      </w:r>
      <w:r w:rsidR="00E47F25" w:rsidRPr="003632CE">
        <w:rPr>
          <w:rFonts w:ascii="Verdana" w:hAnsi="Verdana"/>
          <w:sz w:val="22"/>
          <w:szCs w:val="22"/>
        </w:rPr>
        <w:t xml:space="preserve"> </w:t>
      </w:r>
      <w:r w:rsidRPr="003632CE">
        <w:rPr>
          <w:rFonts w:ascii="Verdana" w:hAnsi="Verdana"/>
          <w:sz w:val="22"/>
          <w:szCs w:val="22"/>
        </w:rPr>
        <w:t>T</w:t>
      </w:r>
      <w:r w:rsidR="00E47F25" w:rsidRPr="003632CE">
        <w:rPr>
          <w:rFonts w:ascii="Verdana" w:hAnsi="Verdana"/>
          <w:sz w:val="22"/>
          <w:szCs w:val="22"/>
        </w:rPr>
        <w:t>uel</w:t>
      </w:r>
      <w:r w:rsidRPr="003632CE">
        <w:rPr>
          <w:rFonts w:ascii="Verdana" w:hAnsi="Verdana"/>
          <w:sz w:val="22"/>
          <w:szCs w:val="22"/>
        </w:rPr>
        <w:t>);</w:t>
      </w:r>
    </w:p>
    <w:p w14:paraId="428DCE24" w14:textId="05B203C1" w:rsidR="00F06146" w:rsidRDefault="00080BD0" w:rsidP="00F06146">
      <w:pPr>
        <w:spacing w:line="480" w:lineRule="auto"/>
        <w:ind w:firstLine="0"/>
        <w:rPr>
          <w:rFonts w:ascii="Verdana" w:hAnsi="Verdana"/>
          <w:sz w:val="22"/>
          <w:szCs w:val="22"/>
        </w:rPr>
      </w:pPr>
      <w:r w:rsidRPr="003632CE">
        <w:rPr>
          <w:rFonts w:ascii="Verdana" w:hAnsi="Verdana"/>
          <w:sz w:val="22"/>
          <w:szCs w:val="22"/>
        </w:rPr>
        <w:t>Vista la legge 5 giugno 2003, n. 131</w:t>
      </w:r>
      <w:r w:rsidR="000D1FFA" w:rsidRPr="003632CE">
        <w:rPr>
          <w:rFonts w:ascii="Verdana" w:eastAsiaTheme="minorHAnsi" w:hAnsi="Verdana"/>
          <w:sz w:val="22"/>
          <w:szCs w:val="22"/>
          <w:lang w:eastAsia="en-US"/>
        </w:rPr>
        <w:t xml:space="preserve">, </w:t>
      </w:r>
      <w:r w:rsidR="00A4258B" w:rsidRPr="003632CE">
        <w:rPr>
          <w:rFonts w:ascii="Verdana" w:hAnsi="Verdana"/>
          <w:sz w:val="22"/>
          <w:szCs w:val="22"/>
        </w:rPr>
        <w:t xml:space="preserve">recante disposizioni per l’adeguamento dell’ordinamento della Repubblica alla legge costituzionale </w:t>
      </w:r>
      <w:r w:rsidR="00834101" w:rsidRPr="003632CE">
        <w:rPr>
          <w:rFonts w:ascii="Verdana" w:hAnsi="Verdana"/>
          <w:sz w:val="22"/>
          <w:szCs w:val="22"/>
        </w:rPr>
        <w:t xml:space="preserve">18 ottobre 2001, </w:t>
      </w:r>
      <w:r w:rsidR="00A4258B" w:rsidRPr="003632CE">
        <w:rPr>
          <w:rFonts w:ascii="Verdana" w:hAnsi="Verdana"/>
          <w:sz w:val="22"/>
          <w:szCs w:val="22"/>
        </w:rPr>
        <w:t>n. 3</w:t>
      </w:r>
      <w:r w:rsidRPr="003632CE">
        <w:rPr>
          <w:rFonts w:ascii="Verdana" w:hAnsi="Verdana"/>
          <w:sz w:val="22"/>
          <w:szCs w:val="22"/>
        </w:rPr>
        <w:t>;</w:t>
      </w:r>
    </w:p>
    <w:p w14:paraId="1946B35F" w14:textId="26822B13" w:rsidR="009033AF" w:rsidRDefault="009033AF" w:rsidP="00F06146">
      <w:pPr>
        <w:spacing w:line="480" w:lineRule="auto"/>
        <w:ind w:firstLine="0"/>
        <w:rPr>
          <w:rFonts w:ascii="Verdana" w:hAnsi="Verdana"/>
          <w:sz w:val="22"/>
          <w:szCs w:val="22"/>
        </w:rPr>
      </w:pPr>
      <w:r>
        <w:rPr>
          <w:rFonts w:ascii="Verdana" w:hAnsi="Verdana"/>
          <w:sz w:val="22"/>
          <w:szCs w:val="22"/>
        </w:rPr>
        <w:t>Visto</w:t>
      </w:r>
      <w:r w:rsidRPr="009033AF">
        <w:rPr>
          <w:rFonts w:ascii="Verdana" w:hAnsi="Verdana"/>
          <w:sz w:val="22"/>
          <w:szCs w:val="22"/>
        </w:rPr>
        <w:t xml:space="preserve"> il Decreto Presidenziale n. 28/2021, prot. SC CAM n. 104 del 16 settembre 2021, con il quale sono state individuate le funzioni del Presidente Aggiunto;</w:t>
      </w:r>
    </w:p>
    <w:p w14:paraId="6ABB4646" w14:textId="21D49ABB" w:rsidR="00650ABD" w:rsidRPr="003632CE" w:rsidRDefault="00650ABD" w:rsidP="00F06146">
      <w:pPr>
        <w:spacing w:line="480" w:lineRule="auto"/>
        <w:ind w:firstLine="0"/>
        <w:rPr>
          <w:rFonts w:ascii="Verdana" w:hAnsi="Verdana"/>
          <w:sz w:val="22"/>
          <w:szCs w:val="22"/>
        </w:rPr>
      </w:pPr>
      <w:r w:rsidRPr="00650ABD">
        <w:rPr>
          <w:rFonts w:ascii="Verdana" w:hAnsi="Verdana"/>
          <w:sz w:val="22"/>
          <w:szCs w:val="22"/>
        </w:rPr>
        <w:t>Visto il Decreto n. 341/2021 (pubblicato nella G.U.R.I. – Serie Generale n. 3 del 5/01/2022), emanato d’urgenza il 31 dicembre 2021, con il quale il Presidente della Corte dei conti ha disposto la proroga</w:t>
      </w:r>
      <w:r w:rsidR="006C010C">
        <w:rPr>
          <w:rFonts w:ascii="Verdana" w:hAnsi="Verdana"/>
          <w:sz w:val="22"/>
          <w:szCs w:val="22"/>
        </w:rPr>
        <w:t xml:space="preserve">, </w:t>
      </w:r>
      <w:r w:rsidRPr="00650ABD">
        <w:rPr>
          <w:rFonts w:ascii="Verdana" w:hAnsi="Verdana"/>
          <w:sz w:val="22"/>
          <w:szCs w:val="22"/>
        </w:rPr>
        <w:t>fino al 31 marzo 2022</w:t>
      </w:r>
      <w:r w:rsidR="006C010C">
        <w:rPr>
          <w:rFonts w:ascii="Verdana" w:hAnsi="Verdana"/>
          <w:sz w:val="22"/>
          <w:szCs w:val="22"/>
        </w:rPr>
        <w:t xml:space="preserve">, </w:t>
      </w:r>
      <w:r w:rsidRPr="00650ABD">
        <w:rPr>
          <w:rFonts w:ascii="Verdana" w:hAnsi="Verdana"/>
          <w:sz w:val="22"/>
          <w:szCs w:val="22"/>
        </w:rPr>
        <w:t xml:space="preserve">delle </w:t>
      </w:r>
      <w:r w:rsidRPr="00650ABD">
        <w:rPr>
          <w:rFonts w:ascii="Verdana" w:hAnsi="Verdana"/>
          <w:i/>
          <w:iCs/>
          <w:sz w:val="22"/>
          <w:szCs w:val="22"/>
        </w:rPr>
        <w:t>“Regole tecniche e operative in materia di svolgimento in videoconferenza delle udienze del giudice nei giudizi innanzi alla Corte dei conti, delle camere di consiglio e delle adunanze, nonché delle audizioni mediante collegamento da remoto del pubblico ministero”;</w:t>
      </w:r>
    </w:p>
    <w:p w14:paraId="756E9963" w14:textId="05781E73" w:rsidR="00540026" w:rsidRDefault="00A4258B" w:rsidP="000B2504">
      <w:pPr>
        <w:spacing w:line="480" w:lineRule="auto"/>
        <w:ind w:firstLine="0"/>
        <w:rPr>
          <w:rFonts w:ascii="Verdana" w:hAnsi="Verdana"/>
          <w:sz w:val="22"/>
          <w:szCs w:val="22"/>
        </w:rPr>
      </w:pPr>
      <w:r w:rsidRPr="003632CE">
        <w:rPr>
          <w:rFonts w:ascii="Verdana" w:hAnsi="Verdana"/>
          <w:sz w:val="22"/>
          <w:szCs w:val="22"/>
        </w:rPr>
        <w:t>Vista la nota</w:t>
      </w:r>
      <w:r w:rsidR="009804FB" w:rsidRPr="003632CE">
        <w:rPr>
          <w:rFonts w:ascii="Verdana" w:hAnsi="Verdana"/>
          <w:sz w:val="22"/>
          <w:szCs w:val="22"/>
        </w:rPr>
        <w:t xml:space="preserve"> </w:t>
      </w:r>
      <w:r w:rsidR="0017115A" w:rsidRPr="003632CE">
        <w:rPr>
          <w:rFonts w:ascii="Verdana" w:hAnsi="Verdana"/>
          <w:sz w:val="22"/>
          <w:szCs w:val="22"/>
        </w:rPr>
        <w:t>prot.</w:t>
      </w:r>
      <w:r w:rsidR="00465DEC">
        <w:rPr>
          <w:rFonts w:ascii="Verdana" w:hAnsi="Verdana"/>
          <w:sz w:val="22"/>
          <w:szCs w:val="22"/>
        </w:rPr>
        <w:t xml:space="preserve"> </w:t>
      </w:r>
      <w:r w:rsidR="0087550A">
        <w:rPr>
          <w:rFonts w:ascii="Verdana" w:hAnsi="Verdana"/>
          <w:sz w:val="22"/>
          <w:szCs w:val="22"/>
        </w:rPr>
        <w:t>n.</w:t>
      </w:r>
      <w:r w:rsidR="007E4316">
        <w:rPr>
          <w:rFonts w:ascii="Verdana" w:hAnsi="Verdana"/>
          <w:sz w:val="22"/>
          <w:szCs w:val="22"/>
        </w:rPr>
        <w:t xml:space="preserve"> 4860</w:t>
      </w:r>
      <w:r w:rsidR="00B778BD" w:rsidRPr="003632CE">
        <w:rPr>
          <w:rFonts w:ascii="Verdana" w:hAnsi="Verdana"/>
          <w:sz w:val="22"/>
          <w:szCs w:val="22"/>
        </w:rPr>
        <w:t xml:space="preserve"> </w:t>
      </w:r>
      <w:r w:rsidR="00EB38C1" w:rsidRPr="003632CE">
        <w:rPr>
          <w:rFonts w:ascii="Verdana" w:hAnsi="Verdana"/>
          <w:sz w:val="22"/>
          <w:szCs w:val="22"/>
        </w:rPr>
        <w:t>de</w:t>
      </w:r>
      <w:r w:rsidR="0017115A" w:rsidRPr="003632CE">
        <w:rPr>
          <w:rFonts w:ascii="Verdana" w:hAnsi="Verdana"/>
          <w:sz w:val="22"/>
          <w:szCs w:val="22"/>
        </w:rPr>
        <w:t xml:space="preserve">l </w:t>
      </w:r>
      <w:r w:rsidR="00874D2C">
        <w:rPr>
          <w:rFonts w:ascii="Verdana" w:hAnsi="Verdana"/>
          <w:sz w:val="22"/>
          <w:szCs w:val="22"/>
        </w:rPr>
        <w:t>1° ottobre 2021,</w:t>
      </w:r>
      <w:r w:rsidR="0017115A" w:rsidRPr="003632CE">
        <w:rPr>
          <w:rFonts w:ascii="Verdana" w:hAnsi="Verdana"/>
          <w:sz w:val="22"/>
          <w:szCs w:val="22"/>
        </w:rPr>
        <w:t xml:space="preserve"> </w:t>
      </w:r>
      <w:r w:rsidR="00FF21DE" w:rsidRPr="003632CE">
        <w:rPr>
          <w:rFonts w:ascii="Verdana" w:hAnsi="Verdana"/>
          <w:sz w:val="22"/>
          <w:szCs w:val="22"/>
        </w:rPr>
        <w:t>acquisita</w:t>
      </w:r>
      <w:r w:rsidRPr="003632CE">
        <w:rPr>
          <w:rFonts w:ascii="Verdana" w:hAnsi="Verdana"/>
          <w:sz w:val="22"/>
          <w:szCs w:val="22"/>
        </w:rPr>
        <w:t xml:space="preserve"> </w:t>
      </w:r>
      <w:r w:rsidR="00465DEC">
        <w:rPr>
          <w:rFonts w:ascii="Verdana" w:hAnsi="Verdana"/>
          <w:sz w:val="22"/>
          <w:szCs w:val="22"/>
        </w:rPr>
        <w:t xml:space="preserve">in pari data </w:t>
      </w:r>
      <w:r w:rsidR="00B778BD" w:rsidRPr="003632CE">
        <w:rPr>
          <w:rFonts w:ascii="Verdana" w:hAnsi="Verdana"/>
          <w:sz w:val="22"/>
          <w:szCs w:val="22"/>
        </w:rPr>
        <w:t>a</w:t>
      </w:r>
      <w:r w:rsidRPr="003632CE">
        <w:rPr>
          <w:rFonts w:ascii="Verdana" w:hAnsi="Verdana"/>
          <w:sz w:val="22"/>
          <w:szCs w:val="22"/>
        </w:rPr>
        <w:t>l prot</w:t>
      </w:r>
      <w:r w:rsidR="00305E51" w:rsidRPr="003632CE">
        <w:rPr>
          <w:rFonts w:ascii="Verdana" w:hAnsi="Verdana"/>
          <w:sz w:val="22"/>
          <w:szCs w:val="22"/>
        </w:rPr>
        <w:t>.</w:t>
      </w:r>
      <w:r w:rsidR="00846451">
        <w:rPr>
          <w:rFonts w:ascii="Verdana" w:hAnsi="Verdana"/>
          <w:sz w:val="22"/>
          <w:szCs w:val="22"/>
        </w:rPr>
        <w:t xml:space="preserve"> SC CAM</w:t>
      </w:r>
      <w:r w:rsidR="00630498" w:rsidRPr="003632CE">
        <w:rPr>
          <w:rFonts w:ascii="Verdana" w:hAnsi="Verdana"/>
          <w:sz w:val="22"/>
          <w:szCs w:val="22"/>
        </w:rPr>
        <w:t xml:space="preserve"> n.</w:t>
      </w:r>
      <w:r w:rsidR="00465DEC">
        <w:rPr>
          <w:rFonts w:ascii="Verdana" w:hAnsi="Verdana"/>
          <w:sz w:val="22"/>
          <w:szCs w:val="22"/>
        </w:rPr>
        <w:t xml:space="preserve"> </w:t>
      </w:r>
      <w:r w:rsidR="00475222">
        <w:rPr>
          <w:rFonts w:ascii="Verdana" w:hAnsi="Verdana"/>
          <w:sz w:val="22"/>
          <w:szCs w:val="22"/>
        </w:rPr>
        <w:t>10430</w:t>
      </w:r>
      <w:r w:rsidR="0017115A" w:rsidRPr="003632CE">
        <w:rPr>
          <w:rFonts w:ascii="Verdana" w:hAnsi="Verdana"/>
          <w:sz w:val="22"/>
          <w:szCs w:val="22"/>
        </w:rPr>
        <w:t>,</w:t>
      </w:r>
      <w:r w:rsidR="00080BD0" w:rsidRPr="003632CE">
        <w:rPr>
          <w:rFonts w:ascii="Verdana" w:hAnsi="Verdana"/>
          <w:sz w:val="22"/>
          <w:szCs w:val="22"/>
        </w:rPr>
        <w:t xml:space="preserve"> con</w:t>
      </w:r>
      <w:r w:rsidR="00212039" w:rsidRPr="003632CE">
        <w:rPr>
          <w:rFonts w:ascii="Verdana" w:hAnsi="Verdana"/>
          <w:sz w:val="22"/>
          <w:szCs w:val="22"/>
        </w:rPr>
        <w:t xml:space="preserve"> la quale</w:t>
      </w:r>
      <w:r w:rsidR="00080BD0" w:rsidRPr="003632CE">
        <w:rPr>
          <w:rFonts w:ascii="Verdana" w:hAnsi="Verdana"/>
          <w:sz w:val="22"/>
          <w:szCs w:val="22"/>
        </w:rPr>
        <w:t xml:space="preserve"> </w:t>
      </w:r>
      <w:r w:rsidR="00334510">
        <w:rPr>
          <w:rFonts w:ascii="Verdana" w:hAnsi="Verdana"/>
          <w:sz w:val="22"/>
          <w:szCs w:val="22"/>
        </w:rPr>
        <w:t>il Sindaco del Co</w:t>
      </w:r>
      <w:r w:rsidR="00465DEC">
        <w:rPr>
          <w:rFonts w:ascii="Verdana" w:hAnsi="Verdana"/>
          <w:sz w:val="22"/>
          <w:szCs w:val="22"/>
        </w:rPr>
        <w:t>mune d</w:t>
      </w:r>
      <w:r w:rsidR="00874D2C">
        <w:rPr>
          <w:rFonts w:ascii="Verdana" w:hAnsi="Verdana"/>
          <w:sz w:val="22"/>
          <w:szCs w:val="22"/>
        </w:rPr>
        <w:t>i San Pietro al Tanagro</w:t>
      </w:r>
      <w:r w:rsidR="00334510">
        <w:rPr>
          <w:rFonts w:ascii="Verdana" w:hAnsi="Verdana"/>
          <w:sz w:val="22"/>
          <w:szCs w:val="22"/>
        </w:rPr>
        <w:t xml:space="preserve"> (</w:t>
      </w:r>
      <w:r w:rsidR="00874D2C">
        <w:rPr>
          <w:rFonts w:ascii="Verdana" w:hAnsi="Verdana"/>
          <w:sz w:val="22"/>
          <w:szCs w:val="22"/>
        </w:rPr>
        <w:t>SA</w:t>
      </w:r>
      <w:r w:rsidR="00334510">
        <w:rPr>
          <w:rFonts w:ascii="Verdana" w:hAnsi="Verdana"/>
          <w:sz w:val="22"/>
          <w:szCs w:val="22"/>
        </w:rPr>
        <w:t>) ha</w:t>
      </w:r>
      <w:r w:rsidR="00080BD0" w:rsidRPr="003632CE">
        <w:rPr>
          <w:rFonts w:ascii="Verdana" w:hAnsi="Verdana"/>
          <w:sz w:val="22"/>
          <w:szCs w:val="22"/>
        </w:rPr>
        <w:t xml:space="preserve"> chiesto</w:t>
      </w:r>
      <w:r w:rsidR="001D1625" w:rsidRPr="003632CE">
        <w:rPr>
          <w:rFonts w:ascii="Verdana" w:hAnsi="Verdana"/>
          <w:sz w:val="22"/>
          <w:szCs w:val="22"/>
        </w:rPr>
        <w:t xml:space="preserve"> un parere</w:t>
      </w:r>
      <w:r w:rsidR="00713F26" w:rsidRPr="003632CE">
        <w:rPr>
          <w:rFonts w:ascii="Verdana" w:hAnsi="Verdana"/>
          <w:sz w:val="22"/>
          <w:szCs w:val="22"/>
        </w:rPr>
        <w:t xml:space="preserve"> </w:t>
      </w:r>
      <w:r w:rsidR="000E1125" w:rsidRPr="003632CE">
        <w:rPr>
          <w:rFonts w:ascii="Verdana" w:hAnsi="Verdana"/>
          <w:sz w:val="22"/>
          <w:szCs w:val="22"/>
        </w:rPr>
        <w:t>a questa Sezione,</w:t>
      </w:r>
      <w:r w:rsidR="001D1625" w:rsidRPr="003632CE">
        <w:rPr>
          <w:rFonts w:ascii="Verdana" w:hAnsi="Verdana"/>
          <w:sz w:val="22"/>
          <w:szCs w:val="22"/>
        </w:rPr>
        <w:t xml:space="preserve"> ai sensi dell’art. 7, comma 8, </w:t>
      </w:r>
      <w:r w:rsidR="00FF21DE" w:rsidRPr="003632CE">
        <w:rPr>
          <w:rFonts w:ascii="Verdana" w:hAnsi="Verdana"/>
          <w:sz w:val="22"/>
          <w:szCs w:val="22"/>
        </w:rPr>
        <w:t xml:space="preserve">della </w:t>
      </w:r>
      <w:r w:rsidR="00D27B9B" w:rsidRPr="003632CE">
        <w:rPr>
          <w:rFonts w:ascii="Verdana" w:hAnsi="Verdana"/>
          <w:sz w:val="22"/>
          <w:szCs w:val="22"/>
        </w:rPr>
        <w:t>legge</w:t>
      </w:r>
      <w:r w:rsidR="00080BD0" w:rsidRPr="003632CE">
        <w:rPr>
          <w:rFonts w:ascii="Verdana" w:hAnsi="Verdana"/>
          <w:sz w:val="22"/>
          <w:szCs w:val="22"/>
        </w:rPr>
        <w:t xml:space="preserve"> n. 131/2003, nei termini di seguito indicati;</w:t>
      </w:r>
    </w:p>
    <w:p w14:paraId="76228086" w14:textId="407512CC" w:rsidR="007E4316" w:rsidRDefault="007E4316" w:rsidP="000B2504">
      <w:pPr>
        <w:spacing w:line="480" w:lineRule="auto"/>
        <w:ind w:firstLine="0"/>
        <w:rPr>
          <w:rFonts w:ascii="Verdana" w:hAnsi="Verdana"/>
          <w:sz w:val="22"/>
          <w:szCs w:val="22"/>
        </w:rPr>
      </w:pPr>
      <w:r>
        <w:rPr>
          <w:rFonts w:ascii="Verdana" w:hAnsi="Verdana"/>
          <w:sz w:val="22"/>
          <w:szCs w:val="22"/>
        </w:rPr>
        <w:t xml:space="preserve">Vista l’atto prot. n. </w:t>
      </w:r>
      <w:r w:rsidR="00475222">
        <w:rPr>
          <w:rFonts w:ascii="Verdana" w:hAnsi="Verdana"/>
          <w:sz w:val="22"/>
          <w:szCs w:val="22"/>
        </w:rPr>
        <w:t>10435 del 1° ottobre 2021, con il quale la presente richiesta di parere è stata assegnata al Ref. Emanuele Scatola;</w:t>
      </w:r>
    </w:p>
    <w:p w14:paraId="196207D8" w14:textId="7C6198EE" w:rsidR="00417581" w:rsidRPr="003632CE" w:rsidRDefault="00417581" w:rsidP="000B2504">
      <w:pPr>
        <w:spacing w:line="480" w:lineRule="auto"/>
        <w:ind w:firstLine="0"/>
        <w:rPr>
          <w:rFonts w:ascii="Verdana" w:hAnsi="Verdana"/>
          <w:sz w:val="22"/>
          <w:szCs w:val="22"/>
        </w:rPr>
      </w:pPr>
      <w:r>
        <w:rPr>
          <w:rFonts w:ascii="Verdana" w:hAnsi="Verdana"/>
          <w:sz w:val="22"/>
          <w:szCs w:val="22"/>
        </w:rPr>
        <w:t>Vista l’istanza del</w:t>
      </w:r>
      <w:r w:rsidR="004B6414">
        <w:rPr>
          <w:rFonts w:ascii="Verdana" w:hAnsi="Verdana"/>
          <w:sz w:val="22"/>
          <w:szCs w:val="22"/>
        </w:rPr>
        <w:t xml:space="preserve"> 1</w:t>
      </w:r>
      <w:r w:rsidR="00DC287E">
        <w:rPr>
          <w:rFonts w:ascii="Verdana" w:hAnsi="Verdana"/>
          <w:sz w:val="22"/>
          <w:szCs w:val="22"/>
        </w:rPr>
        <w:t>7 febbraio 2022</w:t>
      </w:r>
      <w:r w:rsidR="005A7698">
        <w:rPr>
          <w:rFonts w:ascii="Verdana" w:hAnsi="Verdana"/>
          <w:sz w:val="22"/>
          <w:szCs w:val="22"/>
        </w:rPr>
        <w:t xml:space="preserve">, </w:t>
      </w:r>
      <w:r>
        <w:rPr>
          <w:rFonts w:ascii="Verdana" w:hAnsi="Verdana"/>
          <w:sz w:val="22"/>
          <w:szCs w:val="22"/>
        </w:rPr>
        <w:t>con la quale il Magistrato relatore ha chiesto il deferimento della presente questione all’esame collegiale;</w:t>
      </w:r>
    </w:p>
    <w:p w14:paraId="2B6BA871" w14:textId="05B8F08D" w:rsidR="00931014" w:rsidRDefault="00080BD0" w:rsidP="00931014">
      <w:pPr>
        <w:spacing w:line="480" w:lineRule="auto"/>
        <w:ind w:firstLine="0"/>
        <w:rPr>
          <w:rFonts w:ascii="Verdana" w:hAnsi="Verdana"/>
          <w:sz w:val="22"/>
          <w:szCs w:val="22"/>
        </w:rPr>
      </w:pPr>
      <w:r w:rsidRPr="003632CE">
        <w:rPr>
          <w:rFonts w:ascii="Verdana" w:hAnsi="Verdana"/>
          <w:sz w:val="22"/>
          <w:szCs w:val="22"/>
        </w:rPr>
        <w:t>Vista l</w:t>
      </w:r>
      <w:r w:rsidR="005F4964" w:rsidRPr="003632CE">
        <w:rPr>
          <w:rFonts w:ascii="Verdana" w:hAnsi="Verdana"/>
          <w:sz w:val="22"/>
          <w:szCs w:val="22"/>
        </w:rPr>
        <w:t>’</w:t>
      </w:r>
      <w:r w:rsidR="00B778BD" w:rsidRPr="003632CE">
        <w:rPr>
          <w:rFonts w:ascii="Verdana" w:hAnsi="Verdana"/>
          <w:sz w:val="22"/>
          <w:szCs w:val="22"/>
        </w:rPr>
        <w:t>O</w:t>
      </w:r>
      <w:r w:rsidRPr="003632CE">
        <w:rPr>
          <w:rFonts w:ascii="Verdana" w:hAnsi="Verdana"/>
          <w:sz w:val="22"/>
          <w:szCs w:val="22"/>
        </w:rPr>
        <w:t>rdinanz</w:t>
      </w:r>
      <w:r w:rsidR="005F4964" w:rsidRPr="003632CE">
        <w:rPr>
          <w:rFonts w:ascii="Verdana" w:hAnsi="Verdana"/>
          <w:sz w:val="22"/>
          <w:szCs w:val="22"/>
        </w:rPr>
        <w:t>a</w:t>
      </w:r>
      <w:r w:rsidRPr="003632CE">
        <w:rPr>
          <w:rFonts w:ascii="Verdana" w:hAnsi="Verdana"/>
          <w:sz w:val="22"/>
          <w:szCs w:val="22"/>
        </w:rPr>
        <w:t xml:space="preserve"> </w:t>
      </w:r>
      <w:r w:rsidR="00671E6D" w:rsidRPr="003632CE">
        <w:rPr>
          <w:rFonts w:ascii="Verdana" w:hAnsi="Verdana"/>
          <w:sz w:val="22"/>
          <w:szCs w:val="22"/>
        </w:rPr>
        <w:t>presidenzial</w:t>
      </w:r>
      <w:r w:rsidR="005F4964" w:rsidRPr="003632CE">
        <w:rPr>
          <w:rFonts w:ascii="Verdana" w:hAnsi="Verdana"/>
          <w:sz w:val="22"/>
          <w:szCs w:val="22"/>
        </w:rPr>
        <w:t>e</w:t>
      </w:r>
      <w:r w:rsidR="007A16A8" w:rsidRPr="003632CE">
        <w:rPr>
          <w:rFonts w:ascii="Verdana" w:hAnsi="Verdana"/>
          <w:sz w:val="22"/>
          <w:szCs w:val="22"/>
        </w:rPr>
        <w:t xml:space="preserve"> </w:t>
      </w:r>
      <w:r w:rsidR="00B778BD" w:rsidRPr="003632CE">
        <w:rPr>
          <w:rFonts w:ascii="Verdana" w:hAnsi="Verdana"/>
          <w:sz w:val="22"/>
          <w:szCs w:val="22"/>
        </w:rPr>
        <w:t>n.</w:t>
      </w:r>
      <w:r w:rsidR="00DC287E">
        <w:rPr>
          <w:rFonts w:ascii="Verdana" w:hAnsi="Verdana"/>
          <w:sz w:val="22"/>
          <w:szCs w:val="22"/>
        </w:rPr>
        <w:t xml:space="preserve"> 8</w:t>
      </w:r>
      <w:r w:rsidR="004B6414">
        <w:rPr>
          <w:rFonts w:ascii="Verdana" w:hAnsi="Verdana"/>
          <w:sz w:val="22"/>
          <w:szCs w:val="22"/>
        </w:rPr>
        <w:t>/2022</w:t>
      </w:r>
      <w:r w:rsidR="005A7698">
        <w:rPr>
          <w:rFonts w:ascii="Verdana" w:hAnsi="Verdana"/>
          <w:sz w:val="22"/>
          <w:szCs w:val="22"/>
        </w:rPr>
        <w:t xml:space="preserve">, </w:t>
      </w:r>
      <w:r w:rsidR="00FF21DE" w:rsidRPr="003632CE">
        <w:rPr>
          <w:rFonts w:ascii="Verdana" w:hAnsi="Verdana"/>
          <w:sz w:val="22"/>
          <w:szCs w:val="22"/>
        </w:rPr>
        <w:t>c</w:t>
      </w:r>
      <w:r w:rsidR="00F26CC0" w:rsidRPr="003632CE">
        <w:rPr>
          <w:rFonts w:ascii="Verdana" w:hAnsi="Verdana"/>
          <w:sz w:val="22"/>
          <w:szCs w:val="22"/>
        </w:rPr>
        <w:t>on la quale</w:t>
      </w:r>
      <w:r w:rsidR="00FF21DE" w:rsidRPr="003632CE">
        <w:rPr>
          <w:rFonts w:ascii="Verdana" w:hAnsi="Verdana"/>
          <w:sz w:val="22"/>
          <w:szCs w:val="22"/>
        </w:rPr>
        <w:t xml:space="preserve"> </w:t>
      </w:r>
      <w:r w:rsidR="00B778BD" w:rsidRPr="003632CE">
        <w:rPr>
          <w:rFonts w:ascii="Verdana" w:hAnsi="Verdana"/>
          <w:sz w:val="22"/>
          <w:szCs w:val="22"/>
        </w:rPr>
        <w:t xml:space="preserve">è stata </w:t>
      </w:r>
      <w:r w:rsidR="00417581">
        <w:rPr>
          <w:rFonts w:ascii="Verdana" w:hAnsi="Verdana"/>
          <w:sz w:val="22"/>
          <w:szCs w:val="22"/>
        </w:rPr>
        <w:t>accolta la suddetta istanza ed è stat</w:t>
      </w:r>
      <w:r w:rsidR="00846451">
        <w:rPr>
          <w:rFonts w:ascii="Verdana" w:hAnsi="Verdana"/>
          <w:sz w:val="22"/>
          <w:szCs w:val="22"/>
        </w:rPr>
        <w:t>o inserito il presente affare nel</w:t>
      </w:r>
      <w:r w:rsidR="00B778BD" w:rsidRPr="003632CE">
        <w:rPr>
          <w:rFonts w:ascii="Verdana" w:hAnsi="Verdana"/>
          <w:sz w:val="22"/>
          <w:szCs w:val="22"/>
        </w:rPr>
        <w:t>la camera di consiglio del</w:t>
      </w:r>
      <w:r w:rsidR="000F589F">
        <w:rPr>
          <w:rFonts w:ascii="Verdana" w:hAnsi="Verdana"/>
          <w:sz w:val="22"/>
          <w:szCs w:val="22"/>
        </w:rPr>
        <w:t xml:space="preserve"> 24 </w:t>
      </w:r>
      <w:r w:rsidR="00C21959">
        <w:rPr>
          <w:rFonts w:ascii="Verdana" w:hAnsi="Verdana"/>
          <w:sz w:val="22"/>
          <w:szCs w:val="22"/>
        </w:rPr>
        <w:t>febbraio</w:t>
      </w:r>
      <w:r w:rsidR="004B6414">
        <w:rPr>
          <w:rFonts w:ascii="Verdana" w:hAnsi="Verdana"/>
          <w:sz w:val="22"/>
          <w:szCs w:val="22"/>
        </w:rPr>
        <w:t xml:space="preserve"> 2022</w:t>
      </w:r>
      <w:r w:rsidR="00540026" w:rsidRPr="003632CE">
        <w:rPr>
          <w:rFonts w:ascii="Verdana" w:hAnsi="Verdana"/>
          <w:sz w:val="22"/>
          <w:szCs w:val="22"/>
        </w:rPr>
        <w:t>, ai fini della trattazione</w:t>
      </w:r>
      <w:r w:rsidR="00846451">
        <w:rPr>
          <w:rFonts w:ascii="Verdana" w:hAnsi="Verdana"/>
          <w:sz w:val="22"/>
          <w:szCs w:val="22"/>
        </w:rPr>
        <w:t xml:space="preserve"> in sede</w:t>
      </w:r>
      <w:r w:rsidR="00540026" w:rsidRPr="003632CE">
        <w:rPr>
          <w:rFonts w:ascii="Verdana" w:hAnsi="Verdana"/>
          <w:sz w:val="22"/>
          <w:szCs w:val="22"/>
        </w:rPr>
        <w:t xml:space="preserve"> collegiale</w:t>
      </w:r>
      <w:r w:rsidR="006F1681" w:rsidRPr="003632CE">
        <w:rPr>
          <w:rFonts w:ascii="Verdana" w:hAnsi="Verdana"/>
          <w:sz w:val="22"/>
          <w:szCs w:val="22"/>
        </w:rPr>
        <w:t>;</w:t>
      </w:r>
    </w:p>
    <w:p w14:paraId="5A253292" w14:textId="11EC889C" w:rsidR="00935464" w:rsidRPr="003632CE" w:rsidRDefault="00931014" w:rsidP="00931014">
      <w:pPr>
        <w:spacing w:line="480" w:lineRule="auto"/>
        <w:ind w:firstLine="0"/>
        <w:rPr>
          <w:rFonts w:ascii="Verdana" w:hAnsi="Verdana"/>
          <w:sz w:val="22"/>
          <w:szCs w:val="22"/>
        </w:rPr>
      </w:pPr>
      <w:r>
        <w:rPr>
          <w:rFonts w:ascii="Verdana" w:hAnsi="Verdana"/>
          <w:sz w:val="22"/>
          <w:szCs w:val="22"/>
        </w:rPr>
        <w:t>U</w:t>
      </w:r>
      <w:r w:rsidR="00080BD0" w:rsidRPr="003632CE">
        <w:rPr>
          <w:rFonts w:ascii="Verdana" w:hAnsi="Verdana"/>
          <w:sz w:val="22"/>
          <w:szCs w:val="22"/>
        </w:rPr>
        <w:t>dito</w:t>
      </w:r>
      <w:r w:rsidR="00057AAA" w:rsidRPr="003632CE">
        <w:rPr>
          <w:rFonts w:ascii="Verdana" w:hAnsi="Verdana"/>
          <w:sz w:val="22"/>
          <w:szCs w:val="22"/>
        </w:rPr>
        <w:t xml:space="preserve">, </w:t>
      </w:r>
      <w:r w:rsidR="007A16A8" w:rsidRPr="003632CE">
        <w:rPr>
          <w:rFonts w:ascii="Verdana" w:hAnsi="Verdana"/>
          <w:sz w:val="22"/>
          <w:szCs w:val="22"/>
        </w:rPr>
        <w:t>nell</w:t>
      </w:r>
      <w:r w:rsidR="00C01AAA" w:rsidRPr="003632CE">
        <w:rPr>
          <w:rFonts w:ascii="Verdana" w:hAnsi="Verdana"/>
          <w:sz w:val="22"/>
          <w:szCs w:val="22"/>
        </w:rPr>
        <w:t xml:space="preserve">a </w:t>
      </w:r>
      <w:r w:rsidR="00D57239" w:rsidRPr="003632CE">
        <w:rPr>
          <w:rFonts w:ascii="Verdana" w:hAnsi="Verdana"/>
          <w:sz w:val="22"/>
          <w:szCs w:val="22"/>
        </w:rPr>
        <w:t>camer</w:t>
      </w:r>
      <w:r w:rsidR="00AE4227" w:rsidRPr="003632CE">
        <w:rPr>
          <w:rFonts w:ascii="Verdana" w:hAnsi="Verdana"/>
          <w:sz w:val="22"/>
          <w:szCs w:val="22"/>
        </w:rPr>
        <w:t>a</w:t>
      </w:r>
      <w:r w:rsidR="00D57239" w:rsidRPr="003632CE">
        <w:rPr>
          <w:rFonts w:ascii="Verdana" w:hAnsi="Verdana"/>
          <w:sz w:val="22"/>
          <w:szCs w:val="22"/>
        </w:rPr>
        <w:t xml:space="preserve"> di consiglio</w:t>
      </w:r>
      <w:r w:rsidR="00AD3162">
        <w:rPr>
          <w:rFonts w:ascii="Verdana" w:hAnsi="Verdana"/>
          <w:sz w:val="22"/>
          <w:szCs w:val="22"/>
        </w:rPr>
        <w:t xml:space="preserve"> telematica</w:t>
      </w:r>
      <w:r w:rsidR="00FF4C9B">
        <w:rPr>
          <w:rFonts w:ascii="Verdana" w:hAnsi="Verdana"/>
          <w:sz w:val="22"/>
          <w:szCs w:val="22"/>
        </w:rPr>
        <w:t xml:space="preserve"> </w:t>
      </w:r>
      <w:r w:rsidR="00057AAA" w:rsidRPr="003632CE">
        <w:rPr>
          <w:rFonts w:ascii="Verdana" w:hAnsi="Verdana"/>
          <w:sz w:val="22"/>
          <w:szCs w:val="22"/>
        </w:rPr>
        <w:t>del</w:t>
      </w:r>
      <w:r w:rsidR="000F589F">
        <w:rPr>
          <w:rFonts w:ascii="Verdana" w:hAnsi="Verdana"/>
          <w:sz w:val="22"/>
          <w:szCs w:val="22"/>
        </w:rPr>
        <w:t xml:space="preserve"> 24 </w:t>
      </w:r>
      <w:r w:rsidR="008950FB">
        <w:rPr>
          <w:rFonts w:ascii="Verdana" w:hAnsi="Verdana"/>
          <w:sz w:val="22"/>
          <w:szCs w:val="22"/>
        </w:rPr>
        <w:t>febbraio</w:t>
      </w:r>
      <w:r w:rsidR="00057AAA" w:rsidRPr="003632CE">
        <w:rPr>
          <w:rFonts w:ascii="Verdana" w:hAnsi="Verdana"/>
          <w:sz w:val="22"/>
          <w:szCs w:val="22"/>
        </w:rPr>
        <w:t xml:space="preserve">, </w:t>
      </w:r>
      <w:r w:rsidR="003238B5" w:rsidRPr="003632CE">
        <w:rPr>
          <w:rFonts w:ascii="Verdana" w:hAnsi="Verdana"/>
          <w:sz w:val="22"/>
          <w:szCs w:val="22"/>
        </w:rPr>
        <w:t>i</w:t>
      </w:r>
      <w:r w:rsidR="002602C9">
        <w:rPr>
          <w:rFonts w:ascii="Verdana" w:hAnsi="Verdana"/>
          <w:sz w:val="22"/>
          <w:szCs w:val="22"/>
        </w:rPr>
        <w:t>l</w:t>
      </w:r>
      <w:r w:rsidR="008950FB">
        <w:rPr>
          <w:rFonts w:ascii="Verdana" w:hAnsi="Verdana"/>
          <w:sz w:val="22"/>
          <w:szCs w:val="22"/>
        </w:rPr>
        <w:t xml:space="preserve"> </w:t>
      </w:r>
      <w:r w:rsidR="00856FF1">
        <w:rPr>
          <w:rFonts w:ascii="Verdana" w:hAnsi="Verdana"/>
          <w:sz w:val="22"/>
          <w:szCs w:val="22"/>
        </w:rPr>
        <w:t>Ref.</w:t>
      </w:r>
      <w:r w:rsidR="00E10862" w:rsidRPr="003632CE">
        <w:rPr>
          <w:rFonts w:ascii="Verdana" w:hAnsi="Verdana"/>
          <w:sz w:val="22"/>
          <w:szCs w:val="22"/>
        </w:rPr>
        <w:t xml:space="preserve"> </w:t>
      </w:r>
      <w:r w:rsidR="003238B5" w:rsidRPr="003632CE">
        <w:rPr>
          <w:rFonts w:ascii="Verdana" w:hAnsi="Verdana"/>
          <w:sz w:val="22"/>
          <w:szCs w:val="22"/>
        </w:rPr>
        <w:t>Emanuele Scatola</w:t>
      </w:r>
      <w:r w:rsidR="00417581">
        <w:rPr>
          <w:rFonts w:ascii="Verdana" w:hAnsi="Verdana"/>
          <w:sz w:val="22"/>
          <w:szCs w:val="22"/>
        </w:rPr>
        <w:t>.</w:t>
      </w:r>
    </w:p>
    <w:p w14:paraId="6011F822" w14:textId="77777777" w:rsidR="00751B5C" w:rsidRPr="003632CE" w:rsidRDefault="00751B5C" w:rsidP="00656B07">
      <w:pPr>
        <w:spacing w:line="480" w:lineRule="auto"/>
        <w:ind w:right="-1" w:firstLine="0"/>
        <w:rPr>
          <w:rFonts w:ascii="Verdana" w:hAnsi="Verdana"/>
          <w:sz w:val="22"/>
          <w:szCs w:val="22"/>
        </w:rPr>
      </w:pPr>
    </w:p>
    <w:p w14:paraId="2C691C2D" w14:textId="77777777" w:rsidR="00F6502C" w:rsidRPr="003632CE" w:rsidRDefault="00080BD0" w:rsidP="00475CF7">
      <w:pPr>
        <w:pStyle w:val="Titolo2"/>
        <w:spacing w:line="480" w:lineRule="auto"/>
        <w:ind w:left="360" w:firstLine="360"/>
        <w:rPr>
          <w:sz w:val="22"/>
          <w:szCs w:val="22"/>
        </w:rPr>
      </w:pPr>
      <w:r w:rsidRPr="003632CE">
        <w:rPr>
          <w:sz w:val="22"/>
          <w:szCs w:val="22"/>
        </w:rPr>
        <w:lastRenderedPageBreak/>
        <w:t>OGGETTO DEL PARERE</w:t>
      </w:r>
    </w:p>
    <w:p w14:paraId="7D5BABE6" w14:textId="330D5D7D" w:rsidR="000978F0" w:rsidRPr="000F589F" w:rsidRDefault="00CD1EBD" w:rsidP="00475222">
      <w:pPr>
        <w:spacing w:line="480" w:lineRule="auto"/>
        <w:ind w:firstLine="0"/>
        <w:rPr>
          <w:rFonts w:ascii="Verdana" w:hAnsi="Verdana"/>
          <w:sz w:val="22"/>
          <w:szCs w:val="22"/>
        </w:rPr>
      </w:pPr>
      <w:r w:rsidRPr="000F589F">
        <w:rPr>
          <w:rFonts w:ascii="Verdana" w:hAnsi="Verdana"/>
          <w:sz w:val="22"/>
          <w:szCs w:val="22"/>
        </w:rPr>
        <w:t xml:space="preserve">Il Sindaco del Comune di </w:t>
      </w:r>
      <w:r w:rsidR="00475222" w:rsidRPr="000F589F">
        <w:rPr>
          <w:rFonts w:ascii="Verdana" w:hAnsi="Verdana"/>
          <w:sz w:val="22"/>
          <w:szCs w:val="22"/>
        </w:rPr>
        <w:t>San Pietro al Tanagro (SA)</w:t>
      </w:r>
      <w:r w:rsidR="00465DEC" w:rsidRPr="000F589F">
        <w:rPr>
          <w:rFonts w:ascii="Verdana" w:hAnsi="Verdana"/>
          <w:sz w:val="22"/>
          <w:szCs w:val="22"/>
        </w:rPr>
        <w:t xml:space="preserve"> premette che</w:t>
      </w:r>
      <w:bookmarkStart w:id="0" w:name="_Hlk83321702"/>
      <w:r w:rsidR="00475222" w:rsidRPr="000F589F">
        <w:rPr>
          <w:rFonts w:ascii="Verdana" w:hAnsi="Verdana"/>
          <w:sz w:val="22"/>
          <w:szCs w:val="22"/>
        </w:rPr>
        <w:t xml:space="preserve"> l’Ente </w:t>
      </w:r>
      <w:r w:rsidR="00475222" w:rsidRPr="000F589F">
        <w:rPr>
          <w:rFonts w:ascii="Verdana" w:hAnsi="Verdana"/>
          <w:i/>
          <w:iCs/>
          <w:sz w:val="22"/>
          <w:szCs w:val="22"/>
        </w:rPr>
        <w:t xml:space="preserve">“riporta residui pari ad € 14.826,58 rinvenienti da trasferimento erariale da utilizzarsi per fondi alimentari ai sensi dell’art. 2 </w:t>
      </w:r>
      <w:r w:rsidR="00E52781" w:rsidRPr="000F589F">
        <w:rPr>
          <w:rFonts w:ascii="Verdana" w:hAnsi="Verdana"/>
          <w:sz w:val="22"/>
          <w:szCs w:val="22"/>
        </w:rPr>
        <w:t xml:space="preserve">(recante </w:t>
      </w:r>
      <w:r w:rsidR="00E52781" w:rsidRPr="000F589F">
        <w:rPr>
          <w:rFonts w:ascii="Verdana" w:hAnsi="Verdana"/>
          <w:i/>
          <w:iCs/>
          <w:sz w:val="22"/>
          <w:szCs w:val="22"/>
        </w:rPr>
        <w:t>“Misure urgenti di solidarietà alimentare”</w:t>
      </w:r>
      <w:r w:rsidR="00E52781" w:rsidRPr="000F589F">
        <w:rPr>
          <w:rFonts w:ascii="Verdana" w:hAnsi="Verdana"/>
          <w:sz w:val="22"/>
          <w:szCs w:val="22"/>
        </w:rPr>
        <w:t>)</w:t>
      </w:r>
      <w:r w:rsidR="00E52781" w:rsidRPr="000F589F">
        <w:rPr>
          <w:rFonts w:ascii="Verdana" w:hAnsi="Verdana"/>
          <w:i/>
          <w:iCs/>
          <w:sz w:val="22"/>
          <w:szCs w:val="22"/>
        </w:rPr>
        <w:t xml:space="preserve"> </w:t>
      </w:r>
      <w:r w:rsidR="00475222" w:rsidRPr="000F589F">
        <w:rPr>
          <w:rFonts w:ascii="Verdana" w:hAnsi="Verdana"/>
          <w:i/>
          <w:iCs/>
          <w:sz w:val="22"/>
          <w:szCs w:val="22"/>
        </w:rPr>
        <w:t xml:space="preserve">del D.L. </w:t>
      </w:r>
      <w:r w:rsidR="000978F0" w:rsidRPr="000F589F">
        <w:rPr>
          <w:rFonts w:ascii="Verdana" w:hAnsi="Verdana"/>
          <w:i/>
          <w:iCs/>
          <w:sz w:val="22"/>
          <w:szCs w:val="22"/>
        </w:rPr>
        <w:t>23/11/2020 n. 154”</w:t>
      </w:r>
      <w:r w:rsidR="00E52781" w:rsidRPr="000F589F">
        <w:rPr>
          <w:rFonts w:ascii="Verdana" w:hAnsi="Verdana"/>
          <w:i/>
          <w:iCs/>
          <w:sz w:val="22"/>
          <w:szCs w:val="22"/>
        </w:rPr>
        <w:t xml:space="preserve">; </w:t>
      </w:r>
      <w:r w:rsidR="00E52781" w:rsidRPr="000F589F">
        <w:rPr>
          <w:rFonts w:ascii="Verdana" w:hAnsi="Verdana"/>
          <w:sz w:val="22"/>
          <w:szCs w:val="22"/>
        </w:rPr>
        <w:t>aggiunge</w:t>
      </w:r>
      <w:r w:rsidR="000978F0" w:rsidRPr="000F589F">
        <w:rPr>
          <w:rFonts w:ascii="Verdana" w:hAnsi="Verdana"/>
          <w:sz w:val="22"/>
          <w:szCs w:val="22"/>
        </w:rPr>
        <w:t xml:space="preserve"> che sono stati espletati </w:t>
      </w:r>
      <w:r w:rsidR="000978F0" w:rsidRPr="000F589F">
        <w:rPr>
          <w:rFonts w:ascii="Verdana" w:hAnsi="Verdana"/>
          <w:i/>
          <w:iCs/>
          <w:sz w:val="22"/>
          <w:szCs w:val="22"/>
        </w:rPr>
        <w:t xml:space="preserve">“diversi bandi per l’assegnazione di buoni alimentari nel corso del 2020 e, tuttavia, gli ultimi bandi hanno trovato scarsa adesione”. </w:t>
      </w:r>
    </w:p>
    <w:p w14:paraId="33580AA7" w14:textId="0AB2A249" w:rsidR="000978F0" w:rsidRPr="000F589F" w:rsidRDefault="00E52781" w:rsidP="00475222">
      <w:pPr>
        <w:spacing w:line="480" w:lineRule="auto"/>
        <w:ind w:firstLine="0"/>
        <w:rPr>
          <w:rFonts w:ascii="Verdana" w:hAnsi="Verdana"/>
          <w:sz w:val="22"/>
          <w:szCs w:val="22"/>
        </w:rPr>
      </w:pPr>
      <w:r w:rsidRPr="000F589F">
        <w:rPr>
          <w:rFonts w:ascii="Verdana" w:hAnsi="Verdana"/>
          <w:sz w:val="22"/>
          <w:szCs w:val="22"/>
        </w:rPr>
        <w:t>Sotto diverso profilo, l</w:t>
      </w:r>
      <w:r w:rsidR="00254061" w:rsidRPr="000F589F">
        <w:rPr>
          <w:rFonts w:ascii="Verdana" w:hAnsi="Verdana"/>
          <w:sz w:val="22"/>
          <w:szCs w:val="22"/>
        </w:rPr>
        <w:t>’Ente rappresenta</w:t>
      </w:r>
      <w:r w:rsidRPr="000F589F">
        <w:rPr>
          <w:rFonts w:ascii="Verdana" w:hAnsi="Verdana"/>
          <w:sz w:val="22"/>
          <w:szCs w:val="22"/>
        </w:rPr>
        <w:t xml:space="preserve"> </w:t>
      </w:r>
      <w:r w:rsidR="00254061" w:rsidRPr="000F589F">
        <w:rPr>
          <w:rFonts w:ascii="Verdana" w:hAnsi="Verdana"/>
          <w:sz w:val="22"/>
          <w:szCs w:val="22"/>
        </w:rPr>
        <w:t xml:space="preserve">che </w:t>
      </w:r>
      <w:bookmarkStart w:id="1" w:name="_Hlk89704488"/>
      <w:r w:rsidR="00254061" w:rsidRPr="000F589F">
        <w:rPr>
          <w:rFonts w:ascii="Verdana" w:hAnsi="Verdana"/>
          <w:i/>
          <w:iCs/>
          <w:sz w:val="22"/>
          <w:szCs w:val="22"/>
        </w:rPr>
        <w:t>“il servizio mensa scolastica</w:t>
      </w:r>
      <w:r w:rsidR="00057BAD" w:rsidRPr="000F589F">
        <w:rPr>
          <w:rFonts w:ascii="Verdana" w:hAnsi="Verdana"/>
          <w:i/>
          <w:iCs/>
          <w:sz w:val="22"/>
          <w:szCs w:val="22"/>
        </w:rPr>
        <w:t xml:space="preserve">, </w:t>
      </w:r>
      <w:r w:rsidR="00254061" w:rsidRPr="000F589F">
        <w:rPr>
          <w:rFonts w:ascii="Verdana" w:hAnsi="Verdana"/>
          <w:i/>
          <w:iCs/>
          <w:sz w:val="22"/>
          <w:szCs w:val="22"/>
        </w:rPr>
        <w:t xml:space="preserve">ad uso della </w:t>
      </w:r>
      <w:bookmarkStart w:id="2" w:name="_Hlk92880045"/>
      <w:r w:rsidR="00254061" w:rsidRPr="000F589F">
        <w:rPr>
          <w:rFonts w:ascii="Verdana" w:hAnsi="Verdana"/>
          <w:i/>
          <w:iCs/>
          <w:sz w:val="22"/>
          <w:szCs w:val="22"/>
        </w:rPr>
        <w:t>scuola dell’infanzia e della scuola primaria</w:t>
      </w:r>
      <w:bookmarkEnd w:id="2"/>
      <w:r w:rsidR="00057BAD" w:rsidRPr="000F589F">
        <w:rPr>
          <w:rFonts w:ascii="Verdana" w:hAnsi="Verdana"/>
          <w:i/>
          <w:iCs/>
          <w:sz w:val="22"/>
          <w:szCs w:val="22"/>
        </w:rPr>
        <w:t xml:space="preserve">, </w:t>
      </w:r>
      <w:r w:rsidR="00254061" w:rsidRPr="000F589F">
        <w:rPr>
          <w:rFonts w:ascii="Verdana" w:hAnsi="Verdana"/>
          <w:i/>
          <w:iCs/>
          <w:sz w:val="22"/>
          <w:szCs w:val="22"/>
        </w:rPr>
        <w:t xml:space="preserve">prevede ad oggi un costo pari ad </w:t>
      </w:r>
      <w:r w:rsidR="00057BAD" w:rsidRPr="000F589F">
        <w:rPr>
          <w:rFonts w:ascii="Verdana" w:hAnsi="Verdana"/>
          <w:i/>
          <w:iCs/>
          <w:sz w:val="22"/>
          <w:szCs w:val="22"/>
        </w:rPr>
        <w:t>€ 3,56, IVA inclusa, per singolo pasto a fronte di un ristoro corrisposto dalle famiglie pari ad € 3,00 per singolo pasto”.</w:t>
      </w:r>
      <w:r w:rsidR="00057BAD" w:rsidRPr="000F589F">
        <w:rPr>
          <w:rFonts w:ascii="Verdana" w:hAnsi="Verdana"/>
          <w:sz w:val="22"/>
          <w:szCs w:val="22"/>
        </w:rPr>
        <w:t xml:space="preserve"> </w:t>
      </w:r>
    </w:p>
    <w:p w14:paraId="6D3FA737" w14:textId="1609DAB9" w:rsidR="00057BAD" w:rsidRPr="000F589F" w:rsidRDefault="00706107" w:rsidP="00475222">
      <w:pPr>
        <w:spacing w:line="480" w:lineRule="auto"/>
        <w:ind w:firstLine="0"/>
        <w:rPr>
          <w:rFonts w:ascii="Verdana" w:hAnsi="Verdana"/>
          <w:sz w:val="22"/>
          <w:szCs w:val="22"/>
        </w:rPr>
      </w:pPr>
      <w:r w:rsidRPr="000F589F">
        <w:rPr>
          <w:rFonts w:ascii="Verdana" w:hAnsi="Verdana"/>
          <w:sz w:val="22"/>
          <w:szCs w:val="22"/>
        </w:rPr>
        <w:t xml:space="preserve">Con riferimento al servizio </w:t>
      </w:r>
      <w:r w:rsidRPr="000F589F">
        <w:rPr>
          <w:rFonts w:ascii="Verdana" w:hAnsi="Verdana"/>
          <w:i/>
          <w:iCs/>
          <w:sz w:val="22"/>
          <w:szCs w:val="22"/>
        </w:rPr>
        <w:t>de quo</w:t>
      </w:r>
      <w:r w:rsidRPr="000F589F">
        <w:rPr>
          <w:rFonts w:ascii="Verdana" w:hAnsi="Verdana"/>
          <w:sz w:val="22"/>
          <w:szCs w:val="22"/>
        </w:rPr>
        <w:t>, i</w:t>
      </w:r>
      <w:r w:rsidR="00057BAD" w:rsidRPr="000F589F">
        <w:rPr>
          <w:rFonts w:ascii="Verdana" w:hAnsi="Verdana"/>
          <w:sz w:val="22"/>
          <w:szCs w:val="22"/>
        </w:rPr>
        <w:t xml:space="preserve">l Sindaco </w:t>
      </w:r>
      <w:r w:rsidRPr="000F589F">
        <w:rPr>
          <w:rFonts w:ascii="Verdana" w:hAnsi="Verdana"/>
          <w:sz w:val="22"/>
          <w:szCs w:val="22"/>
        </w:rPr>
        <w:t>segnala</w:t>
      </w:r>
      <w:r w:rsidR="00057BAD" w:rsidRPr="000F589F">
        <w:rPr>
          <w:rFonts w:ascii="Verdana" w:hAnsi="Verdana"/>
          <w:sz w:val="22"/>
          <w:szCs w:val="22"/>
        </w:rPr>
        <w:t xml:space="preserve"> che</w:t>
      </w:r>
      <w:r w:rsidR="006C010C">
        <w:rPr>
          <w:rFonts w:ascii="Verdana" w:hAnsi="Verdana"/>
          <w:sz w:val="22"/>
          <w:szCs w:val="22"/>
        </w:rPr>
        <w:t xml:space="preserve">, </w:t>
      </w:r>
      <w:r w:rsidR="00057BAD" w:rsidRPr="000F589F">
        <w:rPr>
          <w:rFonts w:ascii="Verdana" w:hAnsi="Verdana"/>
          <w:i/>
          <w:iCs/>
          <w:sz w:val="22"/>
          <w:szCs w:val="22"/>
        </w:rPr>
        <w:t>“allo stato attuale</w:t>
      </w:r>
      <w:r w:rsidR="006C010C">
        <w:rPr>
          <w:rFonts w:ascii="Verdana" w:hAnsi="Verdana"/>
          <w:i/>
          <w:iCs/>
          <w:sz w:val="22"/>
          <w:szCs w:val="22"/>
        </w:rPr>
        <w:t xml:space="preserve">”, </w:t>
      </w:r>
      <w:r w:rsidR="006C010C" w:rsidRPr="006C010C">
        <w:rPr>
          <w:rFonts w:ascii="Verdana" w:hAnsi="Verdana"/>
          <w:sz w:val="22"/>
          <w:szCs w:val="22"/>
        </w:rPr>
        <w:t>il Comune ha</w:t>
      </w:r>
      <w:r w:rsidR="00057BAD" w:rsidRPr="000F589F">
        <w:rPr>
          <w:rFonts w:ascii="Verdana" w:hAnsi="Verdana"/>
          <w:i/>
          <w:iCs/>
          <w:sz w:val="22"/>
          <w:szCs w:val="22"/>
        </w:rPr>
        <w:t xml:space="preserve"> </w:t>
      </w:r>
      <w:r w:rsidR="006C010C">
        <w:rPr>
          <w:rFonts w:ascii="Verdana" w:hAnsi="Verdana"/>
          <w:i/>
          <w:iCs/>
          <w:sz w:val="22"/>
          <w:szCs w:val="22"/>
        </w:rPr>
        <w:t>“</w:t>
      </w:r>
      <w:r w:rsidR="00057BAD" w:rsidRPr="000F589F">
        <w:rPr>
          <w:rFonts w:ascii="Verdana" w:hAnsi="Verdana"/>
          <w:i/>
          <w:iCs/>
          <w:sz w:val="22"/>
          <w:szCs w:val="22"/>
        </w:rPr>
        <w:t>parametri finanziari ancora positivi, che consentirebbero la copertura di € 0,56 centesimi a pasto, ma tali parametri potrebbero compromettersi a causa del mancato incasso</w:t>
      </w:r>
      <w:r w:rsidR="006C010C">
        <w:rPr>
          <w:rFonts w:ascii="Verdana" w:hAnsi="Verdana"/>
          <w:i/>
          <w:iCs/>
          <w:sz w:val="22"/>
          <w:szCs w:val="22"/>
        </w:rPr>
        <w:t xml:space="preserve">, </w:t>
      </w:r>
      <w:r w:rsidR="00057BAD" w:rsidRPr="000F589F">
        <w:rPr>
          <w:rFonts w:ascii="Verdana" w:hAnsi="Verdana"/>
          <w:i/>
          <w:iCs/>
          <w:sz w:val="22"/>
          <w:szCs w:val="22"/>
        </w:rPr>
        <w:t>anche per l’anno in corso</w:t>
      </w:r>
      <w:r w:rsidR="006C010C">
        <w:rPr>
          <w:rFonts w:ascii="Verdana" w:hAnsi="Verdana"/>
          <w:i/>
          <w:iCs/>
          <w:sz w:val="22"/>
          <w:szCs w:val="22"/>
        </w:rPr>
        <w:t xml:space="preserve">, </w:t>
      </w:r>
      <w:r w:rsidR="00057BAD" w:rsidRPr="000F589F">
        <w:rPr>
          <w:rFonts w:ascii="Verdana" w:hAnsi="Verdana"/>
          <w:i/>
          <w:iCs/>
          <w:sz w:val="22"/>
          <w:szCs w:val="22"/>
        </w:rPr>
        <w:t>di tributi locali da parte di famiglie in stato di difficoltà”.</w:t>
      </w:r>
      <w:r w:rsidR="00057BAD" w:rsidRPr="000F589F">
        <w:rPr>
          <w:rFonts w:ascii="Verdana" w:hAnsi="Verdana"/>
          <w:sz w:val="22"/>
          <w:szCs w:val="22"/>
        </w:rPr>
        <w:t xml:space="preserve"> </w:t>
      </w:r>
    </w:p>
    <w:bookmarkEnd w:id="1"/>
    <w:p w14:paraId="325A70B3" w14:textId="77777777" w:rsidR="006F621F" w:rsidRPr="000F589F" w:rsidRDefault="00B27D59" w:rsidP="005A7698">
      <w:pPr>
        <w:spacing w:line="480" w:lineRule="auto"/>
        <w:ind w:firstLine="0"/>
        <w:rPr>
          <w:rFonts w:ascii="Verdana" w:hAnsi="Verdana"/>
          <w:i/>
          <w:iCs/>
          <w:sz w:val="22"/>
          <w:szCs w:val="22"/>
        </w:rPr>
      </w:pPr>
      <w:r w:rsidRPr="000F589F">
        <w:rPr>
          <w:rFonts w:ascii="Verdana" w:hAnsi="Verdana"/>
          <w:sz w:val="22"/>
          <w:szCs w:val="22"/>
        </w:rPr>
        <w:t xml:space="preserve">Ciò premesso, </w:t>
      </w:r>
      <w:bookmarkStart w:id="3" w:name="_Hlk89704387"/>
      <w:r w:rsidRPr="000F589F">
        <w:rPr>
          <w:rFonts w:ascii="Verdana" w:hAnsi="Verdana"/>
          <w:sz w:val="22"/>
          <w:szCs w:val="22"/>
        </w:rPr>
        <w:t xml:space="preserve">il Sindaco chiede </w:t>
      </w:r>
      <w:r w:rsidR="006F621F" w:rsidRPr="000F589F">
        <w:rPr>
          <w:rFonts w:ascii="Verdana" w:hAnsi="Verdana"/>
          <w:sz w:val="22"/>
          <w:szCs w:val="22"/>
        </w:rPr>
        <w:t xml:space="preserve">a questa </w:t>
      </w:r>
      <w:r w:rsidRPr="000F589F">
        <w:rPr>
          <w:rFonts w:ascii="Verdana" w:hAnsi="Verdana"/>
          <w:sz w:val="22"/>
          <w:szCs w:val="22"/>
        </w:rPr>
        <w:t>Sezione</w:t>
      </w:r>
      <w:r w:rsidR="006F621F" w:rsidRPr="000F589F">
        <w:rPr>
          <w:rFonts w:ascii="Verdana" w:hAnsi="Verdana"/>
          <w:sz w:val="22"/>
          <w:szCs w:val="22"/>
        </w:rPr>
        <w:t xml:space="preserve"> di esprimersi </w:t>
      </w:r>
      <w:r w:rsidRPr="000F589F">
        <w:rPr>
          <w:rFonts w:ascii="Verdana" w:hAnsi="Verdana"/>
          <w:i/>
          <w:iCs/>
          <w:sz w:val="22"/>
          <w:szCs w:val="22"/>
        </w:rPr>
        <w:t>“sulla possibilità di destinare parte del residuo fondo alimentare 2020 a copertura generalizzata ed in favore di tutti gli utenti del costo aggiuntivo che altrimenti dovrebbe sostenere l’E</w:t>
      </w:r>
      <w:bookmarkEnd w:id="0"/>
      <w:r w:rsidRPr="000F589F">
        <w:rPr>
          <w:rFonts w:ascii="Verdana" w:hAnsi="Verdana"/>
          <w:i/>
          <w:iCs/>
          <w:sz w:val="22"/>
          <w:szCs w:val="22"/>
        </w:rPr>
        <w:t>nte e che, in alternativa, potrebbe ribaltare alle famiglie di appartenenza degli alunni e, in aggiunta, destinare la somma residua all’esenzione del buono pasto in favore delle sole famiglie bisognose</w:t>
      </w:r>
      <w:r w:rsidR="006F621F" w:rsidRPr="000F589F">
        <w:rPr>
          <w:rFonts w:ascii="Verdana" w:hAnsi="Verdana"/>
          <w:i/>
          <w:iCs/>
          <w:sz w:val="22"/>
          <w:szCs w:val="22"/>
        </w:rPr>
        <w:t>”</w:t>
      </w:r>
      <w:r w:rsidRPr="000F589F">
        <w:rPr>
          <w:rFonts w:ascii="Verdana" w:hAnsi="Verdana"/>
          <w:i/>
          <w:iCs/>
          <w:sz w:val="22"/>
          <w:szCs w:val="22"/>
        </w:rPr>
        <w:t>.</w:t>
      </w:r>
    </w:p>
    <w:bookmarkEnd w:id="3"/>
    <w:p w14:paraId="27253487" w14:textId="41A426E3" w:rsidR="00AB6DE1" w:rsidRPr="006F621F" w:rsidRDefault="002072F1" w:rsidP="005A7698">
      <w:pPr>
        <w:spacing w:line="480" w:lineRule="auto"/>
        <w:ind w:firstLine="0"/>
        <w:rPr>
          <w:rFonts w:ascii="Verdana" w:hAnsi="Verdana"/>
          <w:i/>
          <w:iCs/>
          <w:sz w:val="22"/>
          <w:szCs w:val="22"/>
        </w:rPr>
      </w:pPr>
      <w:r>
        <w:rPr>
          <w:rFonts w:ascii="Verdana" w:hAnsi="Verdana"/>
          <w:sz w:val="22"/>
          <w:szCs w:val="22"/>
        </w:rPr>
        <w:t xml:space="preserve">Qualora fosse </w:t>
      </w:r>
      <w:r w:rsidR="006F621F" w:rsidRPr="006F621F">
        <w:rPr>
          <w:rFonts w:ascii="Verdana" w:hAnsi="Verdana"/>
          <w:sz w:val="22"/>
          <w:szCs w:val="22"/>
        </w:rPr>
        <w:t>possibile procedere in tal senso, il Sindaco precisa che</w:t>
      </w:r>
      <w:r w:rsidR="006C010C">
        <w:rPr>
          <w:rFonts w:ascii="Verdana" w:hAnsi="Verdana"/>
          <w:i/>
          <w:iCs/>
          <w:sz w:val="22"/>
          <w:szCs w:val="22"/>
        </w:rPr>
        <w:t xml:space="preserve">, </w:t>
      </w:r>
      <w:r w:rsidR="006F621F">
        <w:rPr>
          <w:rFonts w:ascii="Verdana" w:hAnsi="Verdana"/>
          <w:i/>
          <w:iCs/>
          <w:sz w:val="22"/>
          <w:szCs w:val="22"/>
        </w:rPr>
        <w:t>“s</w:t>
      </w:r>
      <w:r w:rsidR="00B27D59">
        <w:rPr>
          <w:rFonts w:ascii="Verdana" w:hAnsi="Verdana"/>
          <w:i/>
          <w:iCs/>
          <w:sz w:val="22"/>
          <w:szCs w:val="22"/>
        </w:rPr>
        <w:t>olo in caso di ulteriori risorse residue</w:t>
      </w:r>
      <w:r w:rsidR="006C010C">
        <w:rPr>
          <w:rFonts w:ascii="Verdana" w:hAnsi="Verdana"/>
          <w:i/>
          <w:iCs/>
          <w:sz w:val="22"/>
          <w:szCs w:val="22"/>
        </w:rPr>
        <w:t xml:space="preserve">, </w:t>
      </w:r>
      <w:r w:rsidR="00B27D59">
        <w:rPr>
          <w:rFonts w:ascii="Verdana" w:hAnsi="Verdana"/>
          <w:i/>
          <w:iCs/>
          <w:sz w:val="22"/>
          <w:szCs w:val="22"/>
        </w:rPr>
        <w:t xml:space="preserve">verrebbero, infine, espletate procedure di bando per assegnazione di altri buoni alimentari in favore di famiglie residenti”. </w:t>
      </w:r>
    </w:p>
    <w:p w14:paraId="57A212E6" w14:textId="77777777" w:rsidR="00B27D59" w:rsidRDefault="00B27D59" w:rsidP="005D1C63">
      <w:pPr>
        <w:spacing w:line="480" w:lineRule="auto"/>
        <w:ind w:firstLine="0"/>
        <w:jc w:val="center"/>
        <w:rPr>
          <w:rFonts w:ascii="Verdana" w:hAnsi="Verdana"/>
          <w:b/>
          <w:sz w:val="22"/>
          <w:szCs w:val="22"/>
        </w:rPr>
      </w:pPr>
    </w:p>
    <w:p w14:paraId="5AFC135B" w14:textId="4D15C7E2" w:rsidR="00AB6DE1" w:rsidRPr="003632CE" w:rsidRDefault="00AB6DE1" w:rsidP="005D1C63">
      <w:pPr>
        <w:spacing w:line="480" w:lineRule="auto"/>
        <w:ind w:firstLine="0"/>
        <w:jc w:val="center"/>
        <w:rPr>
          <w:rFonts w:ascii="Verdana" w:hAnsi="Verdana"/>
          <w:b/>
          <w:sz w:val="22"/>
          <w:szCs w:val="22"/>
        </w:rPr>
      </w:pPr>
      <w:r>
        <w:rPr>
          <w:rFonts w:ascii="Verdana" w:hAnsi="Verdana"/>
          <w:b/>
          <w:sz w:val="22"/>
          <w:szCs w:val="22"/>
        </w:rPr>
        <w:t>CONSIDERATO IN</w:t>
      </w:r>
      <w:r w:rsidR="006B4BDB">
        <w:rPr>
          <w:rFonts w:ascii="Verdana" w:hAnsi="Verdana"/>
          <w:b/>
          <w:sz w:val="22"/>
          <w:szCs w:val="22"/>
        </w:rPr>
        <w:t xml:space="preserve"> </w:t>
      </w:r>
      <w:r w:rsidR="009E353C" w:rsidRPr="003632CE">
        <w:rPr>
          <w:rFonts w:ascii="Verdana" w:hAnsi="Verdana"/>
          <w:b/>
          <w:sz w:val="22"/>
          <w:szCs w:val="22"/>
        </w:rPr>
        <w:t>DIRITTO</w:t>
      </w:r>
    </w:p>
    <w:p w14:paraId="4DD3F4B8" w14:textId="17835238" w:rsidR="00616752" w:rsidRPr="003632CE" w:rsidRDefault="008A052B" w:rsidP="00616752">
      <w:pPr>
        <w:spacing w:line="480" w:lineRule="auto"/>
        <w:ind w:firstLine="0"/>
        <w:rPr>
          <w:rFonts w:ascii="Verdana" w:hAnsi="Verdana"/>
          <w:b/>
          <w:i/>
          <w:iCs/>
          <w:sz w:val="22"/>
          <w:szCs w:val="22"/>
        </w:rPr>
      </w:pPr>
      <w:r>
        <w:rPr>
          <w:rFonts w:ascii="Verdana" w:hAnsi="Verdana"/>
          <w:b/>
          <w:i/>
          <w:iCs/>
          <w:sz w:val="22"/>
          <w:szCs w:val="22"/>
        </w:rPr>
        <w:lastRenderedPageBreak/>
        <w:t xml:space="preserve">1. </w:t>
      </w:r>
      <w:r w:rsidR="0004687D">
        <w:rPr>
          <w:rFonts w:ascii="Verdana" w:hAnsi="Verdana"/>
          <w:b/>
          <w:i/>
          <w:iCs/>
          <w:sz w:val="22"/>
          <w:szCs w:val="22"/>
        </w:rPr>
        <w:t>Condizioni di ammissibilità</w:t>
      </w:r>
      <w:r w:rsidR="00571DDD">
        <w:rPr>
          <w:rFonts w:ascii="Verdana" w:hAnsi="Verdana"/>
          <w:b/>
          <w:i/>
          <w:iCs/>
          <w:sz w:val="22"/>
          <w:szCs w:val="22"/>
        </w:rPr>
        <w:t xml:space="preserve"> della richiesta di parere. </w:t>
      </w:r>
      <w:r w:rsidR="0004687D">
        <w:rPr>
          <w:rFonts w:ascii="Verdana" w:hAnsi="Verdana"/>
          <w:b/>
          <w:i/>
          <w:iCs/>
          <w:sz w:val="22"/>
          <w:szCs w:val="22"/>
        </w:rPr>
        <w:t xml:space="preserve"> </w:t>
      </w:r>
    </w:p>
    <w:p w14:paraId="576018B3" w14:textId="03785F88" w:rsidR="009E353C" w:rsidRPr="003632CE" w:rsidRDefault="009E353C" w:rsidP="00616752">
      <w:pPr>
        <w:spacing w:line="480" w:lineRule="auto"/>
        <w:ind w:firstLine="0"/>
        <w:rPr>
          <w:rFonts w:ascii="Verdana" w:hAnsi="Verdana"/>
          <w:b/>
          <w:i/>
          <w:iCs/>
          <w:sz w:val="22"/>
          <w:szCs w:val="22"/>
        </w:rPr>
      </w:pPr>
      <w:r w:rsidRPr="003632CE">
        <w:rPr>
          <w:rFonts w:ascii="Verdana" w:hAnsi="Verdana"/>
          <w:sz w:val="22"/>
          <w:szCs w:val="22"/>
        </w:rPr>
        <w:t xml:space="preserve">Secondo consolidati orientamenti assunti dalla magistratura contabile </w:t>
      </w:r>
      <w:r w:rsidR="00D67F46" w:rsidRPr="003632CE">
        <w:rPr>
          <w:rFonts w:ascii="Verdana" w:hAnsi="Verdana"/>
          <w:sz w:val="22"/>
          <w:szCs w:val="22"/>
        </w:rPr>
        <w:t xml:space="preserve">con riferimento alle condizioni di accesso alla funzione consultiva </w:t>
      </w:r>
      <w:r w:rsidR="00082781" w:rsidRPr="003632CE">
        <w:rPr>
          <w:rFonts w:ascii="Verdana" w:hAnsi="Verdana"/>
          <w:sz w:val="22"/>
          <w:szCs w:val="22"/>
        </w:rPr>
        <w:t>di cui a</w:t>
      </w:r>
      <w:r w:rsidRPr="003632CE">
        <w:rPr>
          <w:rFonts w:ascii="Verdana" w:hAnsi="Verdana"/>
          <w:sz w:val="22"/>
          <w:szCs w:val="22"/>
        </w:rPr>
        <w:t xml:space="preserve">ll’art. </w:t>
      </w:r>
      <w:bookmarkStart w:id="4" w:name="_Hlk95170259"/>
      <w:r w:rsidRPr="003632CE">
        <w:rPr>
          <w:rFonts w:ascii="Verdana" w:hAnsi="Verdana"/>
          <w:sz w:val="22"/>
          <w:szCs w:val="22"/>
        </w:rPr>
        <w:t>7, comma 8, della legge</w:t>
      </w:r>
      <w:r w:rsidR="00D27B9B" w:rsidRPr="003632CE">
        <w:rPr>
          <w:rFonts w:ascii="Verdana" w:hAnsi="Verdana"/>
          <w:sz w:val="22"/>
          <w:szCs w:val="22"/>
        </w:rPr>
        <w:t xml:space="preserve"> n.</w:t>
      </w:r>
      <w:r w:rsidRPr="003632CE">
        <w:rPr>
          <w:rFonts w:ascii="Verdana" w:hAnsi="Verdana"/>
          <w:sz w:val="22"/>
          <w:szCs w:val="22"/>
        </w:rPr>
        <w:t xml:space="preserve"> 131/2003</w:t>
      </w:r>
      <w:bookmarkEnd w:id="4"/>
      <w:r w:rsidRPr="003632CE">
        <w:rPr>
          <w:rFonts w:ascii="Verdana" w:hAnsi="Verdana"/>
          <w:sz w:val="22"/>
          <w:szCs w:val="22"/>
        </w:rPr>
        <w:t>, occorre verificare, in via preliminare, l’ammissibilità della richiesta di parere, sia sotto il profilo soggettivo, con riferimento alla legittimazione dell’organo richiedente, sia sotto il profilo oggettivo, concernente l’attinenza dei quesiti alla materia contabile.</w:t>
      </w:r>
    </w:p>
    <w:p w14:paraId="1CA06D69" w14:textId="0F54CC3D" w:rsidR="009E353C" w:rsidRPr="003632CE" w:rsidRDefault="009E353C" w:rsidP="009E353C">
      <w:pPr>
        <w:spacing w:line="480" w:lineRule="auto"/>
        <w:ind w:firstLine="0"/>
        <w:rPr>
          <w:rFonts w:ascii="Verdana" w:hAnsi="Verdana"/>
          <w:bCs/>
          <w:sz w:val="22"/>
          <w:szCs w:val="22"/>
        </w:rPr>
      </w:pPr>
      <w:r w:rsidRPr="003632CE">
        <w:rPr>
          <w:rFonts w:ascii="Verdana" w:hAnsi="Verdana"/>
          <w:bCs/>
          <w:sz w:val="22"/>
          <w:szCs w:val="22"/>
        </w:rPr>
        <w:t>Nel caso in cui la suddetta verifica dia esito positivo, occorre vagliare, inoltre, l’ammissibilità oggettiva della richiesta di parere sotto il profilo della sussistenza delle ulteriori condizioni di accesso alla funzione consultiva, enucleate dalla magistratura contabile al fine di evitare che l’esercizio di tale funzione si traduca in forme di co–gestione o co-amministrazione</w:t>
      </w:r>
      <w:r w:rsidR="006C010C">
        <w:rPr>
          <w:rFonts w:ascii="Verdana" w:hAnsi="Verdana"/>
          <w:bCs/>
          <w:sz w:val="22"/>
          <w:szCs w:val="22"/>
        </w:rPr>
        <w:t xml:space="preserve"> </w:t>
      </w:r>
      <w:r w:rsidRPr="003632CE">
        <w:rPr>
          <w:rFonts w:ascii="Verdana" w:hAnsi="Verdana"/>
          <w:bCs/>
          <w:sz w:val="22"/>
          <w:szCs w:val="22"/>
        </w:rPr>
        <w:t xml:space="preserve">ovvero in forme di interferenza con le funzioni </w:t>
      </w:r>
      <w:r w:rsidR="000E781E" w:rsidRPr="003632CE">
        <w:rPr>
          <w:rFonts w:ascii="Verdana" w:hAnsi="Verdana"/>
          <w:bCs/>
          <w:sz w:val="22"/>
          <w:szCs w:val="22"/>
        </w:rPr>
        <w:t xml:space="preserve">requirenti e </w:t>
      </w:r>
      <w:r w:rsidRPr="003632CE">
        <w:rPr>
          <w:rFonts w:ascii="Verdana" w:hAnsi="Verdana"/>
          <w:bCs/>
          <w:sz w:val="22"/>
          <w:szCs w:val="22"/>
        </w:rPr>
        <w:t xml:space="preserve">giurisdizionali intestate alla Corte dei conti e ad altre magistrature.  </w:t>
      </w:r>
    </w:p>
    <w:p w14:paraId="51921B94" w14:textId="07D7CFE4" w:rsidR="00F34680" w:rsidRPr="003632CE" w:rsidRDefault="00F34680" w:rsidP="00F34680">
      <w:pPr>
        <w:spacing w:line="480" w:lineRule="auto"/>
        <w:ind w:firstLine="0"/>
        <w:rPr>
          <w:rFonts w:ascii="Verdana" w:hAnsi="Verdana"/>
          <w:bCs/>
          <w:sz w:val="22"/>
          <w:szCs w:val="22"/>
        </w:rPr>
      </w:pPr>
      <w:r w:rsidRPr="003632CE">
        <w:rPr>
          <w:rFonts w:ascii="Verdana" w:hAnsi="Verdana"/>
          <w:bCs/>
          <w:sz w:val="22"/>
          <w:szCs w:val="22"/>
        </w:rPr>
        <w:t xml:space="preserve">Segnatamente, </w:t>
      </w:r>
      <w:r w:rsidR="002802D6" w:rsidRPr="003632CE">
        <w:rPr>
          <w:rFonts w:ascii="Verdana" w:hAnsi="Verdana"/>
          <w:bCs/>
          <w:sz w:val="22"/>
          <w:szCs w:val="22"/>
        </w:rPr>
        <w:t xml:space="preserve">ai fini dell’ammissibilità oggettiva, </w:t>
      </w:r>
      <w:r w:rsidRPr="003632CE">
        <w:rPr>
          <w:rFonts w:ascii="Verdana" w:hAnsi="Verdana"/>
          <w:bCs/>
          <w:sz w:val="22"/>
          <w:szCs w:val="22"/>
        </w:rPr>
        <w:t xml:space="preserve">il quesito: </w:t>
      </w:r>
    </w:p>
    <w:p w14:paraId="6D38CCB6" w14:textId="4BF8AD1B" w:rsidR="00F34680" w:rsidRPr="003632CE" w:rsidRDefault="00F34680" w:rsidP="00F34680">
      <w:pPr>
        <w:spacing w:line="480" w:lineRule="auto"/>
        <w:ind w:firstLine="0"/>
        <w:rPr>
          <w:rFonts w:ascii="Verdana" w:hAnsi="Verdana"/>
          <w:bCs/>
          <w:sz w:val="22"/>
          <w:szCs w:val="22"/>
        </w:rPr>
      </w:pPr>
      <w:r w:rsidRPr="003632CE">
        <w:rPr>
          <w:rFonts w:ascii="Verdana" w:hAnsi="Verdana"/>
          <w:bCs/>
          <w:sz w:val="22"/>
          <w:szCs w:val="22"/>
        </w:rPr>
        <w:t>- deve avere carattere generale ed astratto</w:t>
      </w:r>
      <w:r w:rsidR="002802D6" w:rsidRPr="003632CE">
        <w:rPr>
          <w:rFonts w:ascii="Verdana" w:hAnsi="Verdana"/>
          <w:bCs/>
          <w:sz w:val="22"/>
          <w:szCs w:val="22"/>
        </w:rPr>
        <w:t xml:space="preserve"> e, dunque, attenere all’interpretazione di una disposizione dal significato controverso inerente alla materia contabile</w:t>
      </w:r>
      <w:r w:rsidR="00923E29">
        <w:rPr>
          <w:rFonts w:ascii="Verdana" w:hAnsi="Verdana"/>
          <w:bCs/>
          <w:sz w:val="22"/>
          <w:szCs w:val="22"/>
        </w:rPr>
        <w:t>;</w:t>
      </w:r>
    </w:p>
    <w:p w14:paraId="37125B0D" w14:textId="77777777" w:rsidR="00F34680" w:rsidRPr="003632CE" w:rsidRDefault="00F34680" w:rsidP="00F34680">
      <w:pPr>
        <w:spacing w:line="480" w:lineRule="auto"/>
        <w:ind w:firstLine="0"/>
        <w:rPr>
          <w:rFonts w:ascii="Verdana" w:hAnsi="Verdana"/>
          <w:bCs/>
          <w:sz w:val="22"/>
          <w:szCs w:val="22"/>
        </w:rPr>
      </w:pPr>
      <w:r w:rsidRPr="003632CE">
        <w:rPr>
          <w:rFonts w:ascii="Verdana" w:hAnsi="Verdana"/>
          <w:bCs/>
          <w:sz w:val="22"/>
          <w:szCs w:val="22"/>
        </w:rPr>
        <w:t xml:space="preserve">- non deve tradursi nella verifica di conformità ad un parametro normativo di provvedimenti già adottati; </w:t>
      </w:r>
    </w:p>
    <w:p w14:paraId="563BE228" w14:textId="5591F776" w:rsidR="00F34680" w:rsidRDefault="00F34680" w:rsidP="009E353C">
      <w:pPr>
        <w:spacing w:line="480" w:lineRule="auto"/>
        <w:ind w:firstLine="0"/>
        <w:rPr>
          <w:rFonts w:ascii="Verdana" w:hAnsi="Verdana"/>
          <w:bCs/>
          <w:sz w:val="22"/>
          <w:szCs w:val="22"/>
        </w:rPr>
      </w:pPr>
      <w:r w:rsidRPr="003632CE">
        <w:rPr>
          <w:rFonts w:ascii="Verdana" w:hAnsi="Verdana"/>
          <w:bCs/>
          <w:sz w:val="22"/>
          <w:szCs w:val="22"/>
        </w:rPr>
        <w:t xml:space="preserve">- non deve interferire con la funzione requirente e giurisdizionale intestata alla Corte dei conti (c.d. interferenza interna), né con l’ambito di cognizione attribuito ad altre giurisdizioni (c.d. interferenza esterna). </w:t>
      </w:r>
    </w:p>
    <w:p w14:paraId="525FE99A" w14:textId="77777777" w:rsidR="009E353C" w:rsidRPr="003632CE" w:rsidRDefault="009E353C" w:rsidP="009E353C">
      <w:pPr>
        <w:spacing w:line="480" w:lineRule="auto"/>
        <w:ind w:firstLine="0"/>
        <w:rPr>
          <w:rFonts w:ascii="Verdana" w:hAnsi="Verdana"/>
          <w:bCs/>
          <w:sz w:val="22"/>
          <w:szCs w:val="22"/>
        </w:rPr>
      </w:pPr>
    </w:p>
    <w:p w14:paraId="4491A751" w14:textId="786051A1" w:rsidR="009E353C" w:rsidRPr="003632CE" w:rsidRDefault="008A052B" w:rsidP="00616752">
      <w:pPr>
        <w:spacing w:line="480" w:lineRule="auto"/>
        <w:ind w:firstLine="0"/>
        <w:rPr>
          <w:rFonts w:ascii="Verdana" w:hAnsi="Verdana"/>
          <w:b/>
          <w:i/>
          <w:iCs/>
          <w:sz w:val="22"/>
          <w:szCs w:val="22"/>
        </w:rPr>
      </w:pPr>
      <w:r>
        <w:rPr>
          <w:rFonts w:ascii="Verdana" w:hAnsi="Verdana"/>
          <w:b/>
          <w:i/>
          <w:iCs/>
          <w:sz w:val="22"/>
          <w:szCs w:val="22"/>
        </w:rPr>
        <w:t xml:space="preserve">2. </w:t>
      </w:r>
      <w:r w:rsidR="009E353C" w:rsidRPr="003632CE">
        <w:rPr>
          <w:rFonts w:ascii="Verdana" w:hAnsi="Verdana"/>
          <w:b/>
          <w:i/>
          <w:iCs/>
          <w:sz w:val="22"/>
          <w:szCs w:val="22"/>
        </w:rPr>
        <w:t>Ammissibilità soggettiva.</w:t>
      </w:r>
    </w:p>
    <w:p w14:paraId="63FEC177" w14:textId="649E4EB8" w:rsidR="00F32164" w:rsidRDefault="009E353C" w:rsidP="00D85BEF">
      <w:pPr>
        <w:spacing w:line="480" w:lineRule="auto"/>
        <w:ind w:firstLine="0"/>
        <w:rPr>
          <w:rFonts w:ascii="Verdana" w:hAnsi="Verdana"/>
          <w:sz w:val="22"/>
          <w:szCs w:val="22"/>
        </w:rPr>
      </w:pPr>
      <w:r w:rsidRPr="003632CE">
        <w:rPr>
          <w:rFonts w:ascii="Verdana" w:hAnsi="Verdana"/>
          <w:sz w:val="22"/>
          <w:szCs w:val="22"/>
        </w:rPr>
        <w:t xml:space="preserve">La richiesta di parere è ammissibile sotto il profilo soggettivo, in quanto essa è formulata dal Sindaco </w:t>
      </w:r>
      <w:r w:rsidR="00BA755E">
        <w:rPr>
          <w:rFonts w:ascii="Verdana" w:hAnsi="Verdana"/>
          <w:sz w:val="22"/>
          <w:szCs w:val="22"/>
        </w:rPr>
        <w:t>del Comune di</w:t>
      </w:r>
      <w:r w:rsidR="00414EAE">
        <w:rPr>
          <w:rFonts w:ascii="Verdana" w:hAnsi="Verdana"/>
          <w:sz w:val="22"/>
          <w:szCs w:val="22"/>
        </w:rPr>
        <w:t xml:space="preserve"> San Pietro al Tanagro</w:t>
      </w:r>
      <w:r w:rsidRPr="003632CE">
        <w:rPr>
          <w:rFonts w:ascii="Verdana" w:hAnsi="Verdana"/>
          <w:sz w:val="22"/>
          <w:szCs w:val="22"/>
        </w:rPr>
        <w:t>, ossia dal legale rappresentante dell’Ente.</w:t>
      </w:r>
    </w:p>
    <w:p w14:paraId="29196B7A" w14:textId="6532AC09" w:rsidR="007F691C" w:rsidRPr="00BA755E" w:rsidRDefault="00FB1678" w:rsidP="00D85BEF">
      <w:pPr>
        <w:spacing w:line="480" w:lineRule="auto"/>
        <w:ind w:firstLine="0"/>
        <w:rPr>
          <w:rFonts w:ascii="Verdana" w:hAnsi="Verdana"/>
          <w:sz w:val="22"/>
          <w:szCs w:val="22"/>
        </w:rPr>
      </w:pPr>
      <w:r w:rsidRPr="003632CE">
        <w:rPr>
          <w:rFonts w:ascii="Verdana" w:hAnsi="Verdana"/>
          <w:sz w:val="22"/>
          <w:szCs w:val="22"/>
        </w:rPr>
        <w:lastRenderedPageBreak/>
        <w:t>Appare sufficiente</w:t>
      </w:r>
      <w:r w:rsidR="009E353C" w:rsidRPr="003632CE">
        <w:rPr>
          <w:rFonts w:ascii="Verdana" w:hAnsi="Verdana"/>
          <w:sz w:val="22"/>
          <w:szCs w:val="22"/>
        </w:rPr>
        <w:t xml:space="preserve">, al riguardo, il </w:t>
      </w:r>
      <w:r w:rsidRPr="003632CE">
        <w:rPr>
          <w:rFonts w:ascii="Verdana" w:hAnsi="Verdana"/>
          <w:sz w:val="22"/>
          <w:szCs w:val="22"/>
        </w:rPr>
        <w:t xml:space="preserve">richiamo al </w:t>
      </w:r>
      <w:r w:rsidR="009E353C" w:rsidRPr="003632CE">
        <w:rPr>
          <w:rFonts w:ascii="Verdana" w:hAnsi="Verdana"/>
          <w:sz w:val="22"/>
          <w:szCs w:val="22"/>
        </w:rPr>
        <w:t>consolidato orientamento della Sezione delle Autonomie di cui all’</w:t>
      </w:r>
      <w:r w:rsidR="009E353C" w:rsidRPr="003632CE">
        <w:rPr>
          <w:rFonts w:ascii="Verdana" w:hAnsi="Verdana"/>
          <w:bCs/>
          <w:sz w:val="22"/>
          <w:szCs w:val="22"/>
        </w:rPr>
        <w:t>atto di indirizzo del 27 aprile 2004 ed alla deliberazione n. 5/AUT/2006 del 10 marzo 2006.</w:t>
      </w:r>
    </w:p>
    <w:p w14:paraId="607A7BD0" w14:textId="77777777" w:rsidR="007F691C" w:rsidRPr="007F691C" w:rsidRDefault="007F691C" w:rsidP="007F691C">
      <w:pPr>
        <w:spacing w:line="480" w:lineRule="auto"/>
        <w:ind w:firstLine="0"/>
        <w:rPr>
          <w:rFonts w:ascii="Verdana" w:hAnsi="Verdana"/>
          <w:bCs/>
          <w:sz w:val="22"/>
          <w:szCs w:val="22"/>
        </w:rPr>
      </w:pPr>
    </w:p>
    <w:p w14:paraId="778665EB" w14:textId="74EE0157" w:rsidR="007F691C" w:rsidRPr="007F691C" w:rsidRDefault="007F691C" w:rsidP="007F691C">
      <w:pPr>
        <w:spacing w:line="480" w:lineRule="auto"/>
        <w:ind w:firstLine="0"/>
        <w:rPr>
          <w:rFonts w:ascii="Verdana" w:hAnsi="Verdana"/>
          <w:bCs/>
          <w:sz w:val="22"/>
          <w:szCs w:val="22"/>
        </w:rPr>
      </w:pPr>
      <w:r>
        <w:rPr>
          <w:rFonts w:ascii="Verdana" w:hAnsi="Verdana"/>
          <w:b/>
          <w:bCs/>
          <w:i/>
          <w:iCs/>
          <w:sz w:val="22"/>
          <w:szCs w:val="22"/>
        </w:rPr>
        <w:t>3</w:t>
      </w:r>
      <w:r w:rsidRPr="007F691C">
        <w:rPr>
          <w:rFonts w:ascii="Verdana" w:hAnsi="Verdana"/>
          <w:b/>
          <w:bCs/>
          <w:i/>
          <w:iCs/>
          <w:sz w:val="22"/>
          <w:szCs w:val="22"/>
        </w:rPr>
        <w:t xml:space="preserve">. Ammissibilità oggettiva. Attinenza alla materia “contabilità pubblica”. </w:t>
      </w:r>
    </w:p>
    <w:p w14:paraId="6DC8F118" w14:textId="45D5AEE2" w:rsidR="005D3D99" w:rsidRDefault="002F6D83" w:rsidP="00D85BEF">
      <w:pPr>
        <w:spacing w:line="480" w:lineRule="auto"/>
        <w:ind w:firstLine="0"/>
        <w:rPr>
          <w:rFonts w:ascii="Verdana" w:hAnsi="Verdana"/>
          <w:bCs/>
          <w:sz w:val="22"/>
          <w:szCs w:val="22"/>
        </w:rPr>
      </w:pPr>
      <w:r w:rsidRPr="002F6D83">
        <w:rPr>
          <w:rFonts w:ascii="Verdana" w:hAnsi="Verdana"/>
          <w:bCs/>
          <w:sz w:val="22"/>
          <w:szCs w:val="22"/>
        </w:rPr>
        <w:t>Sotto il profilo oggettivo dell’attinenza alla materia “contabilità pubblica”, il Collegio ritiene che la richiesta di parere sia ammissibile</w:t>
      </w:r>
      <w:r w:rsidR="00880E41">
        <w:rPr>
          <w:rFonts w:ascii="Verdana" w:hAnsi="Verdana"/>
          <w:bCs/>
          <w:sz w:val="22"/>
          <w:szCs w:val="22"/>
        </w:rPr>
        <w:t xml:space="preserve">, in quanto essa </w:t>
      </w:r>
      <w:bookmarkStart w:id="5" w:name="_Hlk95171165"/>
      <w:r w:rsidR="00880E41">
        <w:rPr>
          <w:rFonts w:ascii="Verdana" w:hAnsi="Verdana"/>
          <w:bCs/>
          <w:sz w:val="22"/>
          <w:szCs w:val="22"/>
        </w:rPr>
        <w:t xml:space="preserve">attiene </w:t>
      </w:r>
      <w:r w:rsidR="00414EAE">
        <w:rPr>
          <w:rFonts w:ascii="Verdana" w:hAnsi="Verdana"/>
          <w:bCs/>
          <w:sz w:val="22"/>
          <w:szCs w:val="22"/>
        </w:rPr>
        <w:t>alla</w:t>
      </w:r>
      <w:r w:rsidR="001D19BE">
        <w:rPr>
          <w:rFonts w:ascii="Verdana" w:hAnsi="Verdana"/>
          <w:bCs/>
          <w:sz w:val="22"/>
          <w:szCs w:val="22"/>
        </w:rPr>
        <w:t xml:space="preserve"> utilizzazione </w:t>
      </w:r>
      <w:r w:rsidR="00941CFF">
        <w:rPr>
          <w:rFonts w:ascii="Verdana" w:hAnsi="Verdana"/>
          <w:bCs/>
          <w:sz w:val="22"/>
          <w:szCs w:val="22"/>
        </w:rPr>
        <w:t xml:space="preserve">di trasferimenti </w:t>
      </w:r>
      <w:r w:rsidR="002072F1">
        <w:rPr>
          <w:rFonts w:ascii="Verdana" w:hAnsi="Verdana"/>
          <w:bCs/>
          <w:sz w:val="22"/>
          <w:szCs w:val="22"/>
        </w:rPr>
        <w:t>erogati a favore dell’</w:t>
      </w:r>
      <w:r w:rsidR="005F072F">
        <w:rPr>
          <w:rFonts w:ascii="Verdana" w:hAnsi="Verdana"/>
          <w:bCs/>
          <w:sz w:val="22"/>
          <w:szCs w:val="22"/>
        </w:rPr>
        <w:t>E</w:t>
      </w:r>
      <w:r w:rsidR="002072F1">
        <w:rPr>
          <w:rFonts w:ascii="Verdana" w:hAnsi="Verdana"/>
          <w:bCs/>
          <w:sz w:val="22"/>
          <w:szCs w:val="22"/>
        </w:rPr>
        <w:t>nte per una specifica destinazione</w:t>
      </w:r>
      <w:r w:rsidR="00045370">
        <w:rPr>
          <w:rFonts w:ascii="Verdana" w:hAnsi="Verdana"/>
          <w:bCs/>
          <w:sz w:val="22"/>
          <w:szCs w:val="22"/>
        </w:rPr>
        <w:t xml:space="preserve"> (</w:t>
      </w:r>
      <w:r w:rsidR="002072F1">
        <w:rPr>
          <w:rFonts w:ascii="Verdana" w:hAnsi="Verdana"/>
          <w:bCs/>
          <w:sz w:val="22"/>
          <w:szCs w:val="22"/>
        </w:rPr>
        <w:t xml:space="preserve">segnatamente </w:t>
      </w:r>
      <w:r w:rsidR="00045370">
        <w:rPr>
          <w:rFonts w:ascii="Verdana" w:hAnsi="Verdana"/>
          <w:bCs/>
          <w:sz w:val="22"/>
          <w:szCs w:val="22"/>
        </w:rPr>
        <w:t xml:space="preserve">dei trasferimenti </w:t>
      </w:r>
      <w:r w:rsidR="00941CFF">
        <w:rPr>
          <w:rFonts w:ascii="Verdana" w:hAnsi="Verdana"/>
          <w:bCs/>
          <w:sz w:val="22"/>
          <w:szCs w:val="22"/>
        </w:rPr>
        <w:t xml:space="preserve">erariali </w:t>
      </w:r>
      <w:r w:rsidR="007528DC">
        <w:rPr>
          <w:rFonts w:ascii="Verdana" w:hAnsi="Verdana"/>
          <w:bCs/>
          <w:sz w:val="22"/>
          <w:szCs w:val="22"/>
        </w:rPr>
        <w:t xml:space="preserve">erogati ai Comuni </w:t>
      </w:r>
      <w:r w:rsidR="005D3D99">
        <w:rPr>
          <w:rFonts w:ascii="Verdana" w:hAnsi="Verdana"/>
          <w:bCs/>
          <w:sz w:val="22"/>
          <w:szCs w:val="22"/>
        </w:rPr>
        <w:t xml:space="preserve">a titolo di </w:t>
      </w:r>
      <w:r w:rsidR="005D3D99" w:rsidRPr="005D3D99">
        <w:rPr>
          <w:rFonts w:ascii="Verdana" w:hAnsi="Verdana"/>
          <w:bCs/>
          <w:i/>
          <w:iCs/>
          <w:sz w:val="22"/>
          <w:szCs w:val="22"/>
        </w:rPr>
        <w:t>“</w:t>
      </w:r>
      <w:r w:rsidR="00414EAE" w:rsidRPr="005D3D99">
        <w:rPr>
          <w:rFonts w:ascii="Verdana" w:hAnsi="Verdana"/>
          <w:bCs/>
          <w:i/>
          <w:iCs/>
          <w:sz w:val="22"/>
          <w:szCs w:val="22"/>
        </w:rPr>
        <w:t>misure urgenti di solidarietà alimentare</w:t>
      </w:r>
      <w:r w:rsidR="005D3D99" w:rsidRPr="005D3D99">
        <w:rPr>
          <w:rFonts w:ascii="Verdana" w:hAnsi="Verdana"/>
          <w:bCs/>
          <w:i/>
          <w:iCs/>
          <w:sz w:val="22"/>
          <w:szCs w:val="22"/>
        </w:rPr>
        <w:t>”</w:t>
      </w:r>
      <w:r w:rsidR="002361AD">
        <w:rPr>
          <w:rFonts w:ascii="Verdana" w:hAnsi="Verdana"/>
          <w:bCs/>
          <w:sz w:val="22"/>
          <w:szCs w:val="22"/>
        </w:rPr>
        <w:t xml:space="preserve"> per</w:t>
      </w:r>
      <w:r w:rsidR="005D3D99">
        <w:rPr>
          <w:rFonts w:ascii="Verdana" w:hAnsi="Verdana"/>
          <w:bCs/>
          <w:sz w:val="22"/>
          <w:szCs w:val="22"/>
        </w:rPr>
        <w:t xml:space="preserve"> </w:t>
      </w:r>
      <w:r w:rsidR="007528DC">
        <w:rPr>
          <w:rFonts w:ascii="Verdana" w:hAnsi="Verdana"/>
          <w:bCs/>
          <w:sz w:val="22"/>
          <w:szCs w:val="22"/>
        </w:rPr>
        <w:t>contrastare l</w:t>
      </w:r>
      <w:r w:rsidR="002361AD">
        <w:rPr>
          <w:rFonts w:ascii="Verdana" w:hAnsi="Verdana"/>
          <w:bCs/>
          <w:sz w:val="22"/>
          <w:szCs w:val="22"/>
        </w:rPr>
        <w:t>e</w:t>
      </w:r>
      <w:r w:rsidR="007528DC">
        <w:rPr>
          <w:rFonts w:ascii="Verdana" w:hAnsi="Verdana"/>
          <w:bCs/>
          <w:sz w:val="22"/>
          <w:szCs w:val="22"/>
        </w:rPr>
        <w:t xml:space="preserve"> difficoltà </w:t>
      </w:r>
      <w:r w:rsidR="00941CFF">
        <w:rPr>
          <w:rFonts w:ascii="Verdana" w:hAnsi="Verdana"/>
          <w:bCs/>
          <w:sz w:val="22"/>
          <w:szCs w:val="22"/>
        </w:rPr>
        <w:t>economic</w:t>
      </w:r>
      <w:r w:rsidR="002361AD">
        <w:rPr>
          <w:rFonts w:ascii="Verdana" w:hAnsi="Verdana"/>
          <w:bCs/>
          <w:sz w:val="22"/>
          <w:szCs w:val="22"/>
        </w:rPr>
        <w:t>he connesse a</w:t>
      </w:r>
      <w:r w:rsidR="00941CFF">
        <w:rPr>
          <w:rFonts w:ascii="Verdana" w:hAnsi="Verdana"/>
          <w:bCs/>
          <w:sz w:val="22"/>
          <w:szCs w:val="22"/>
        </w:rPr>
        <w:t>ll’emergenza epide</w:t>
      </w:r>
      <w:r w:rsidR="007528DC">
        <w:rPr>
          <w:rFonts w:ascii="Verdana" w:hAnsi="Verdana"/>
          <w:bCs/>
          <w:sz w:val="22"/>
          <w:szCs w:val="22"/>
        </w:rPr>
        <w:t>m</w:t>
      </w:r>
      <w:r w:rsidR="00941CFF">
        <w:rPr>
          <w:rFonts w:ascii="Verdana" w:hAnsi="Verdana"/>
          <w:bCs/>
          <w:sz w:val="22"/>
          <w:szCs w:val="22"/>
        </w:rPr>
        <w:t xml:space="preserve">iologica </w:t>
      </w:r>
      <w:r w:rsidR="007528DC">
        <w:rPr>
          <w:rFonts w:ascii="Verdana" w:hAnsi="Verdana"/>
          <w:bCs/>
          <w:sz w:val="22"/>
          <w:szCs w:val="22"/>
        </w:rPr>
        <w:t>da Covid-19</w:t>
      </w:r>
      <w:r w:rsidR="00045370">
        <w:rPr>
          <w:rFonts w:ascii="Verdana" w:hAnsi="Verdana"/>
          <w:bCs/>
          <w:sz w:val="22"/>
          <w:szCs w:val="22"/>
        </w:rPr>
        <w:t>)</w:t>
      </w:r>
      <w:r w:rsidR="00EE75ED">
        <w:rPr>
          <w:rFonts w:ascii="Verdana" w:hAnsi="Verdana"/>
          <w:bCs/>
          <w:sz w:val="22"/>
          <w:szCs w:val="22"/>
        </w:rPr>
        <w:t xml:space="preserve"> e, indirettamente, alla </w:t>
      </w:r>
      <w:r w:rsidR="00045370">
        <w:rPr>
          <w:rFonts w:ascii="Verdana" w:hAnsi="Verdana"/>
          <w:bCs/>
          <w:sz w:val="22"/>
          <w:szCs w:val="22"/>
        </w:rPr>
        <w:t>corretta ricostruzione della</w:t>
      </w:r>
      <w:r w:rsidR="004F2B75">
        <w:rPr>
          <w:rFonts w:ascii="Verdana" w:hAnsi="Verdana"/>
          <w:bCs/>
          <w:sz w:val="22"/>
          <w:szCs w:val="22"/>
        </w:rPr>
        <w:t xml:space="preserve"> quota</w:t>
      </w:r>
      <w:r w:rsidR="00045370">
        <w:rPr>
          <w:rFonts w:ascii="Verdana" w:hAnsi="Verdana"/>
          <w:bCs/>
          <w:sz w:val="22"/>
          <w:szCs w:val="22"/>
        </w:rPr>
        <w:t xml:space="preserve"> vincolata del risultato di amministrazione. </w:t>
      </w:r>
    </w:p>
    <w:bookmarkEnd w:id="5"/>
    <w:p w14:paraId="1D722A70" w14:textId="37850F55" w:rsidR="00BD6365" w:rsidRDefault="005D3D99" w:rsidP="00D85BEF">
      <w:pPr>
        <w:spacing w:line="480" w:lineRule="auto"/>
        <w:ind w:firstLine="0"/>
        <w:rPr>
          <w:rFonts w:ascii="Verdana" w:hAnsi="Verdana"/>
          <w:bCs/>
          <w:sz w:val="22"/>
          <w:szCs w:val="22"/>
        </w:rPr>
      </w:pPr>
      <w:r>
        <w:rPr>
          <w:rFonts w:ascii="Verdana" w:hAnsi="Verdana"/>
          <w:bCs/>
          <w:sz w:val="22"/>
          <w:szCs w:val="22"/>
        </w:rPr>
        <w:t xml:space="preserve">Per tale ragione, il Collegio ritiene che </w:t>
      </w:r>
      <w:r w:rsidR="00267335">
        <w:rPr>
          <w:rFonts w:ascii="Verdana" w:hAnsi="Verdana"/>
          <w:bCs/>
          <w:sz w:val="22"/>
          <w:szCs w:val="22"/>
        </w:rPr>
        <w:t>si tratt</w:t>
      </w:r>
      <w:r>
        <w:rPr>
          <w:rFonts w:ascii="Verdana" w:hAnsi="Verdana"/>
          <w:bCs/>
          <w:sz w:val="22"/>
          <w:szCs w:val="22"/>
        </w:rPr>
        <w:t>i</w:t>
      </w:r>
      <w:r w:rsidR="00267335">
        <w:rPr>
          <w:rFonts w:ascii="Verdana" w:hAnsi="Verdana"/>
          <w:bCs/>
          <w:sz w:val="22"/>
          <w:szCs w:val="22"/>
        </w:rPr>
        <w:t xml:space="preserve"> di una questione </w:t>
      </w:r>
      <w:r w:rsidR="00D55951">
        <w:rPr>
          <w:rFonts w:ascii="Verdana" w:hAnsi="Verdana"/>
          <w:bCs/>
          <w:sz w:val="22"/>
          <w:szCs w:val="22"/>
        </w:rPr>
        <w:t>sussumibile nell’alve</w:t>
      </w:r>
      <w:r w:rsidR="005D1C63">
        <w:rPr>
          <w:rFonts w:ascii="Verdana" w:hAnsi="Verdana"/>
          <w:bCs/>
          <w:sz w:val="22"/>
          <w:szCs w:val="22"/>
        </w:rPr>
        <w:t xml:space="preserve">o </w:t>
      </w:r>
      <w:r w:rsidR="00267335">
        <w:rPr>
          <w:rFonts w:ascii="Verdana" w:hAnsi="Verdana"/>
          <w:bCs/>
          <w:sz w:val="22"/>
          <w:szCs w:val="22"/>
        </w:rPr>
        <w:t xml:space="preserve">della materia contabile. </w:t>
      </w:r>
    </w:p>
    <w:p w14:paraId="1306D88E" w14:textId="77777777" w:rsidR="00D55951" w:rsidRDefault="00D55951" w:rsidP="00933CD7">
      <w:pPr>
        <w:spacing w:line="480" w:lineRule="auto"/>
        <w:ind w:firstLine="0"/>
        <w:rPr>
          <w:rFonts w:ascii="Verdana" w:hAnsi="Verdana"/>
          <w:bCs/>
          <w:sz w:val="22"/>
          <w:szCs w:val="22"/>
        </w:rPr>
      </w:pPr>
    </w:p>
    <w:p w14:paraId="631F999D" w14:textId="77777777" w:rsidR="00D55951" w:rsidRDefault="008A052B" w:rsidP="004D00A9">
      <w:pPr>
        <w:spacing w:line="480" w:lineRule="auto"/>
        <w:ind w:firstLine="0"/>
        <w:rPr>
          <w:rFonts w:ascii="Verdana" w:hAnsi="Verdana"/>
          <w:b/>
          <w:bCs/>
          <w:i/>
          <w:iCs/>
          <w:sz w:val="22"/>
          <w:szCs w:val="22"/>
        </w:rPr>
      </w:pPr>
      <w:r>
        <w:rPr>
          <w:rFonts w:ascii="Verdana" w:hAnsi="Verdana"/>
          <w:b/>
          <w:bCs/>
          <w:i/>
          <w:iCs/>
          <w:sz w:val="22"/>
          <w:szCs w:val="22"/>
        </w:rPr>
        <w:t xml:space="preserve">4. </w:t>
      </w:r>
      <w:r w:rsidR="00670C7F" w:rsidRPr="003632CE">
        <w:rPr>
          <w:rFonts w:ascii="Verdana" w:hAnsi="Verdana"/>
          <w:b/>
          <w:bCs/>
          <w:i/>
          <w:iCs/>
          <w:sz w:val="22"/>
          <w:szCs w:val="22"/>
        </w:rPr>
        <w:t xml:space="preserve">Ulteriori condizioni di ammissibilità oggettiva. </w:t>
      </w:r>
    </w:p>
    <w:p w14:paraId="527453D3" w14:textId="2A0D8121" w:rsidR="0069765C" w:rsidRPr="00D55951" w:rsidRDefault="0069765C" w:rsidP="004D00A9">
      <w:pPr>
        <w:spacing w:line="480" w:lineRule="auto"/>
        <w:ind w:firstLine="0"/>
        <w:rPr>
          <w:rFonts w:ascii="Verdana" w:hAnsi="Verdana"/>
          <w:b/>
          <w:bCs/>
          <w:i/>
          <w:iCs/>
          <w:sz w:val="22"/>
          <w:szCs w:val="22"/>
        </w:rPr>
      </w:pPr>
      <w:r w:rsidRPr="003632CE">
        <w:rPr>
          <w:rFonts w:ascii="Verdana" w:hAnsi="Verdana"/>
          <w:sz w:val="22"/>
          <w:szCs w:val="22"/>
        </w:rPr>
        <w:t>Come è stato detto</w:t>
      </w:r>
      <w:r w:rsidR="00AA71E4" w:rsidRPr="003632CE">
        <w:rPr>
          <w:rFonts w:ascii="Verdana" w:hAnsi="Verdana"/>
          <w:sz w:val="22"/>
          <w:szCs w:val="22"/>
        </w:rPr>
        <w:t xml:space="preserve">, </w:t>
      </w:r>
      <w:r w:rsidR="00D03F8C" w:rsidRPr="003632CE">
        <w:rPr>
          <w:rFonts w:ascii="Verdana" w:hAnsi="Verdana"/>
          <w:sz w:val="22"/>
          <w:szCs w:val="22"/>
        </w:rPr>
        <w:t>l’attinenza</w:t>
      </w:r>
      <w:r w:rsidRPr="003632CE">
        <w:rPr>
          <w:rFonts w:ascii="Verdana" w:hAnsi="Verdana"/>
          <w:sz w:val="22"/>
          <w:szCs w:val="22"/>
        </w:rPr>
        <w:t xml:space="preserve"> alla materia contabile non esaurisce i requisiti oggettivi di ammissibilità della richiesta di parere. </w:t>
      </w:r>
      <w:r w:rsidR="00D03F8C" w:rsidRPr="003632CE">
        <w:rPr>
          <w:rFonts w:ascii="Verdana" w:hAnsi="Verdana"/>
          <w:sz w:val="22"/>
          <w:szCs w:val="22"/>
        </w:rPr>
        <w:t xml:space="preserve"> </w:t>
      </w:r>
    </w:p>
    <w:p w14:paraId="01756D04" w14:textId="77777777" w:rsidR="00D03882" w:rsidRDefault="004D00A9" w:rsidP="004D00A9">
      <w:pPr>
        <w:spacing w:line="480" w:lineRule="auto"/>
        <w:ind w:firstLine="0"/>
        <w:rPr>
          <w:rFonts w:ascii="Verdana" w:hAnsi="Verdana"/>
          <w:bCs/>
          <w:sz w:val="22"/>
          <w:szCs w:val="22"/>
        </w:rPr>
      </w:pPr>
      <w:r w:rsidRPr="003632CE">
        <w:rPr>
          <w:rFonts w:ascii="Verdana" w:hAnsi="Verdana"/>
          <w:sz w:val="22"/>
          <w:szCs w:val="22"/>
        </w:rPr>
        <w:t xml:space="preserve">Secondo un costante orientamento della magistratura contabile, </w:t>
      </w:r>
      <w:r w:rsidR="00E6039F">
        <w:rPr>
          <w:rFonts w:ascii="Verdana" w:hAnsi="Verdana"/>
          <w:sz w:val="22"/>
          <w:szCs w:val="22"/>
        </w:rPr>
        <w:t xml:space="preserve">dal quale non sussistono ragioni per discostarsi, </w:t>
      </w:r>
      <w:r w:rsidRPr="003632CE">
        <w:rPr>
          <w:rFonts w:ascii="Verdana" w:hAnsi="Verdana"/>
          <w:sz w:val="22"/>
          <w:szCs w:val="22"/>
        </w:rPr>
        <w:t>possono essere oggetto della funzione consultiva le sole richieste di parere preordinate ad ottenere l’esame di questioni da un punto di vista astratto e su temi di carattere generale.</w:t>
      </w:r>
    </w:p>
    <w:p w14:paraId="229BE5EA" w14:textId="23C01FDE" w:rsidR="00480DDC" w:rsidRDefault="00D55951" w:rsidP="004D00A9">
      <w:pPr>
        <w:spacing w:line="480" w:lineRule="auto"/>
        <w:ind w:firstLine="0"/>
        <w:rPr>
          <w:rFonts w:ascii="Verdana" w:hAnsi="Verdana"/>
          <w:sz w:val="22"/>
          <w:szCs w:val="22"/>
        </w:rPr>
      </w:pPr>
      <w:r>
        <w:rPr>
          <w:rFonts w:ascii="Verdana" w:hAnsi="Verdana"/>
          <w:bCs/>
          <w:sz w:val="22"/>
          <w:szCs w:val="22"/>
        </w:rPr>
        <w:t>In s</w:t>
      </w:r>
      <w:r w:rsidR="00374B15">
        <w:rPr>
          <w:rFonts w:ascii="Verdana" w:hAnsi="Verdana"/>
          <w:bCs/>
          <w:sz w:val="22"/>
          <w:szCs w:val="22"/>
        </w:rPr>
        <w:t>intesi</w:t>
      </w:r>
      <w:r>
        <w:rPr>
          <w:rFonts w:ascii="Verdana" w:hAnsi="Verdana"/>
          <w:bCs/>
          <w:sz w:val="22"/>
          <w:szCs w:val="22"/>
        </w:rPr>
        <w:t xml:space="preserve">, per varcare la soglia dell’ammissibilità oggettiva, i quesiti devono </w:t>
      </w:r>
      <w:r w:rsidRPr="00D55951">
        <w:rPr>
          <w:rFonts w:ascii="Verdana" w:hAnsi="Verdana"/>
          <w:bCs/>
          <w:sz w:val="22"/>
          <w:szCs w:val="22"/>
        </w:rPr>
        <w:t>attenere all’interpretazione di una disposizione dal significato controverso inerente alla materia contabile</w:t>
      </w:r>
      <w:r w:rsidR="00D03882">
        <w:rPr>
          <w:rFonts w:ascii="Verdana" w:hAnsi="Verdana"/>
          <w:bCs/>
          <w:sz w:val="22"/>
          <w:szCs w:val="22"/>
        </w:rPr>
        <w:t>, mentre</w:t>
      </w:r>
      <w:r w:rsidR="004D00A9" w:rsidRPr="003632CE">
        <w:rPr>
          <w:rFonts w:ascii="Verdana" w:hAnsi="Verdana"/>
          <w:sz w:val="22"/>
          <w:szCs w:val="22"/>
        </w:rPr>
        <w:t xml:space="preserve"> resta esclusa </w:t>
      </w:r>
      <w:r w:rsidR="00D03882">
        <w:rPr>
          <w:rFonts w:ascii="Verdana" w:hAnsi="Verdana"/>
          <w:sz w:val="22"/>
          <w:szCs w:val="22"/>
        </w:rPr>
        <w:t xml:space="preserve">dalla funzione consultiva </w:t>
      </w:r>
      <w:r w:rsidR="004D00A9" w:rsidRPr="003632CE">
        <w:rPr>
          <w:rFonts w:ascii="Verdana" w:hAnsi="Verdana"/>
          <w:sz w:val="22"/>
          <w:szCs w:val="22"/>
        </w:rPr>
        <w:t xml:space="preserve">qualsiasi forma di co-gestione o co-amministrazione (cfr. </w:t>
      </w:r>
      <w:r w:rsidR="004D00A9" w:rsidRPr="003632CE">
        <w:rPr>
          <w:rFonts w:ascii="Verdana" w:hAnsi="Verdana"/>
          <w:i/>
          <w:iCs/>
          <w:sz w:val="22"/>
          <w:szCs w:val="22"/>
        </w:rPr>
        <w:t>ex multis</w:t>
      </w:r>
      <w:r w:rsidR="00F146E1">
        <w:rPr>
          <w:rFonts w:ascii="Verdana" w:hAnsi="Verdana"/>
          <w:i/>
          <w:iCs/>
          <w:sz w:val="22"/>
          <w:szCs w:val="22"/>
        </w:rPr>
        <w:t>,</w:t>
      </w:r>
      <w:r w:rsidR="003E13B3">
        <w:rPr>
          <w:rFonts w:ascii="Verdana" w:hAnsi="Verdana"/>
          <w:i/>
          <w:iCs/>
          <w:sz w:val="22"/>
          <w:szCs w:val="22"/>
        </w:rPr>
        <w:t xml:space="preserve"> </w:t>
      </w:r>
      <w:r w:rsidR="003E13B3" w:rsidRPr="003E13B3">
        <w:rPr>
          <w:rFonts w:ascii="Verdana" w:hAnsi="Verdana"/>
          <w:sz w:val="22"/>
          <w:szCs w:val="22"/>
        </w:rPr>
        <w:t>deliberazione</w:t>
      </w:r>
      <w:r w:rsidR="004D00A9" w:rsidRPr="003E13B3">
        <w:rPr>
          <w:rFonts w:ascii="Verdana" w:hAnsi="Verdana"/>
          <w:sz w:val="22"/>
          <w:szCs w:val="22"/>
        </w:rPr>
        <w:t xml:space="preserve"> </w:t>
      </w:r>
      <w:r w:rsidR="003E13B3">
        <w:rPr>
          <w:rFonts w:ascii="Verdana" w:hAnsi="Verdana"/>
          <w:sz w:val="22"/>
          <w:szCs w:val="22"/>
        </w:rPr>
        <w:t>S</w:t>
      </w:r>
      <w:r w:rsidR="004D00A9" w:rsidRPr="003632CE">
        <w:rPr>
          <w:rFonts w:ascii="Verdana" w:hAnsi="Verdana"/>
          <w:sz w:val="22"/>
          <w:szCs w:val="22"/>
        </w:rPr>
        <w:t>ez</w:t>
      </w:r>
      <w:r w:rsidR="003E13B3">
        <w:rPr>
          <w:rFonts w:ascii="Verdana" w:hAnsi="Verdana"/>
          <w:sz w:val="22"/>
          <w:szCs w:val="22"/>
        </w:rPr>
        <w:t>ione regionale di controllo per la</w:t>
      </w:r>
      <w:r w:rsidR="004D00A9" w:rsidRPr="003632CE">
        <w:rPr>
          <w:rFonts w:ascii="Verdana" w:hAnsi="Verdana"/>
          <w:sz w:val="22"/>
          <w:szCs w:val="22"/>
        </w:rPr>
        <w:t xml:space="preserve"> Lombardia, 11 febbraio 2009, n. 36). </w:t>
      </w:r>
    </w:p>
    <w:p w14:paraId="0FBA7988" w14:textId="5A47AA88" w:rsidR="0049614D" w:rsidRPr="009A6E4A" w:rsidRDefault="00DA0556" w:rsidP="0049614D">
      <w:pPr>
        <w:spacing w:line="480" w:lineRule="auto"/>
        <w:ind w:firstLine="0"/>
        <w:rPr>
          <w:rFonts w:ascii="Verdana" w:hAnsi="Verdana"/>
          <w:sz w:val="22"/>
          <w:szCs w:val="22"/>
        </w:rPr>
      </w:pPr>
      <w:r w:rsidRPr="009A6E4A">
        <w:rPr>
          <w:rFonts w:ascii="Verdana" w:hAnsi="Verdana"/>
          <w:sz w:val="22"/>
          <w:szCs w:val="22"/>
        </w:rPr>
        <w:lastRenderedPageBreak/>
        <w:t xml:space="preserve">Si tratta di un requisito di ammissibilità oggettiva </w:t>
      </w:r>
      <w:r w:rsidR="0052185F" w:rsidRPr="009A6E4A">
        <w:rPr>
          <w:rFonts w:ascii="Verdana" w:hAnsi="Verdana"/>
          <w:sz w:val="22"/>
          <w:szCs w:val="22"/>
        </w:rPr>
        <w:t xml:space="preserve">delle richieste di parere </w:t>
      </w:r>
      <w:r w:rsidR="00C26652" w:rsidRPr="009A6E4A">
        <w:rPr>
          <w:rFonts w:ascii="Verdana" w:hAnsi="Verdana"/>
          <w:sz w:val="22"/>
          <w:szCs w:val="22"/>
        </w:rPr>
        <w:t xml:space="preserve">formulate </w:t>
      </w:r>
      <w:r w:rsidR="00C26652" w:rsidRPr="009A6E4A">
        <w:rPr>
          <w:rFonts w:ascii="Verdana" w:hAnsi="Verdana"/>
          <w:i/>
          <w:iCs/>
          <w:sz w:val="22"/>
          <w:szCs w:val="22"/>
        </w:rPr>
        <w:t>ex</w:t>
      </w:r>
      <w:r w:rsidR="00C26652" w:rsidRPr="009A6E4A">
        <w:rPr>
          <w:rFonts w:ascii="Verdana" w:hAnsi="Verdana"/>
          <w:sz w:val="22"/>
          <w:szCs w:val="22"/>
        </w:rPr>
        <w:t xml:space="preserve"> art. 7, comma 8, della legge n. 131/2003 </w:t>
      </w:r>
      <w:r w:rsidR="00554511" w:rsidRPr="009A6E4A">
        <w:rPr>
          <w:rFonts w:ascii="Verdana" w:hAnsi="Verdana"/>
          <w:sz w:val="22"/>
          <w:szCs w:val="22"/>
        </w:rPr>
        <w:t>non previsto espressamente dalla legge</w:t>
      </w:r>
      <w:r w:rsidR="00303562" w:rsidRPr="009A6E4A">
        <w:rPr>
          <w:rFonts w:ascii="Verdana" w:hAnsi="Verdana"/>
          <w:sz w:val="22"/>
          <w:szCs w:val="22"/>
        </w:rPr>
        <w:t xml:space="preserve"> (che, come è noto, si</w:t>
      </w:r>
      <w:r w:rsidR="006626BA" w:rsidRPr="009A6E4A">
        <w:rPr>
          <w:rFonts w:ascii="Verdana" w:hAnsi="Verdana"/>
          <w:sz w:val="22"/>
          <w:szCs w:val="22"/>
        </w:rPr>
        <w:t xml:space="preserve"> </w:t>
      </w:r>
      <w:r w:rsidR="00303562" w:rsidRPr="009A6E4A">
        <w:rPr>
          <w:rFonts w:ascii="Verdana" w:hAnsi="Verdana"/>
          <w:sz w:val="22"/>
          <w:szCs w:val="22"/>
        </w:rPr>
        <w:t xml:space="preserve">limita </w:t>
      </w:r>
      <w:r w:rsidR="006626BA" w:rsidRPr="009A6E4A">
        <w:rPr>
          <w:rFonts w:ascii="Verdana" w:hAnsi="Verdana"/>
          <w:sz w:val="22"/>
          <w:szCs w:val="22"/>
        </w:rPr>
        <w:t>a</w:t>
      </w:r>
      <w:r w:rsidR="00F13383" w:rsidRPr="009A6E4A">
        <w:rPr>
          <w:rFonts w:ascii="Verdana" w:hAnsi="Verdana"/>
          <w:sz w:val="22"/>
          <w:szCs w:val="22"/>
        </w:rPr>
        <w:t>d esigere</w:t>
      </w:r>
      <w:r w:rsidR="006626BA" w:rsidRPr="009A6E4A">
        <w:rPr>
          <w:rFonts w:ascii="Verdana" w:hAnsi="Verdana"/>
          <w:sz w:val="22"/>
          <w:szCs w:val="22"/>
        </w:rPr>
        <w:t xml:space="preserve"> l’attinenza alla materia contabile)</w:t>
      </w:r>
      <w:r w:rsidR="00554511" w:rsidRPr="009A6E4A">
        <w:rPr>
          <w:rFonts w:ascii="Verdana" w:hAnsi="Verdana"/>
          <w:sz w:val="22"/>
          <w:szCs w:val="22"/>
        </w:rPr>
        <w:t xml:space="preserve"> ma derivante dall’</w:t>
      </w:r>
      <w:r w:rsidR="00AB3D62" w:rsidRPr="009A6E4A">
        <w:rPr>
          <w:rFonts w:ascii="Verdana" w:hAnsi="Verdana"/>
          <w:sz w:val="22"/>
          <w:szCs w:val="22"/>
        </w:rPr>
        <w:t>attività esegetica</w:t>
      </w:r>
      <w:r w:rsidR="00554511" w:rsidRPr="009A6E4A">
        <w:rPr>
          <w:rFonts w:ascii="Verdana" w:hAnsi="Verdana"/>
          <w:sz w:val="22"/>
          <w:szCs w:val="22"/>
        </w:rPr>
        <w:t xml:space="preserve"> della magistratura contabil</w:t>
      </w:r>
      <w:r w:rsidR="00303562" w:rsidRPr="009A6E4A">
        <w:rPr>
          <w:rFonts w:ascii="Verdana" w:hAnsi="Verdana"/>
          <w:sz w:val="22"/>
          <w:szCs w:val="22"/>
        </w:rPr>
        <w:t xml:space="preserve">e. </w:t>
      </w:r>
      <w:r w:rsidR="00554511" w:rsidRPr="009A6E4A">
        <w:rPr>
          <w:rFonts w:ascii="Verdana" w:hAnsi="Verdana"/>
          <w:sz w:val="22"/>
          <w:szCs w:val="22"/>
        </w:rPr>
        <w:t xml:space="preserve"> </w:t>
      </w:r>
    </w:p>
    <w:p w14:paraId="4620A1BC" w14:textId="092AA465" w:rsidR="00711845" w:rsidRPr="009A6E4A" w:rsidRDefault="0049614D" w:rsidP="0049614D">
      <w:pPr>
        <w:spacing w:line="480" w:lineRule="auto"/>
        <w:ind w:firstLine="0"/>
        <w:rPr>
          <w:rFonts w:ascii="Verdana" w:hAnsi="Verdana"/>
          <w:sz w:val="22"/>
          <w:szCs w:val="22"/>
        </w:rPr>
      </w:pPr>
      <w:r w:rsidRPr="009A6E4A">
        <w:rPr>
          <w:rFonts w:ascii="Verdana" w:hAnsi="Verdana"/>
          <w:sz w:val="22"/>
          <w:szCs w:val="22"/>
        </w:rPr>
        <w:t>La costante tensione verso l’imprescindibile salvaguardia dei valori di neutralità e indipendenza nell’esercizio di tutte le funzioni intestate dall’ordinamento alla Corte dei conti ha condotto</w:t>
      </w:r>
      <w:r w:rsidR="003509D1" w:rsidRPr="009A6E4A">
        <w:rPr>
          <w:rFonts w:ascii="Verdana" w:hAnsi="Verdana"/>
          <w:sz w:val="22"/>
          <w:szCs w:val="22"/>
        </w:rPr>
        <w:t xml:space="preserve">, infatti, </w:t>
      </w:r>
      <w:r w:rsidRPr="009A6E4A">
        <w:rPr>
          <w:rFonts w:ascii="Verdana" w:hAnsi="Verdana"/>
          <w:sz w:val="22"/>
          <w:szCs w:val="22"/>
        </w:rPr>
        <w:t>all’attenzione nei confronti di un ulteriore e concorrente profilo di ammissibilità oggettiva attinente a un sufficiente grado di generalità e astrattezza nella formulazione dei quesiti.</w:t>
      </w:r>
    </w:p>
    <w:p w14:paraId="61AD5AA8" w14:textId="25E7C7C9" w:rsidR="00083492" w:rsidRPr="009A6E4A" w:rsidRDefault="008E0E81" w:rsidP="008E3BAC">
      <w:pPr>
        <w:spacing w:line="480" w:lineRule="auto"/>
        <w:ind w:firstLine="0"/>
        <w:rPr>
          <w:rFonts w:ascii="Verdana" w:hAnsi="Verdana"/>
          <w:sz w:val="22"/>
          <w:szCs w:val="22"/>
        </w:rPr>
      </w:pPr>
      <w:r w:rsidRPr="009A6E4A">
        <w:rPr>
          <w:rFonts w:ascii="Verdana" w:hAnsi="Verdana"/>
          <w:sz w:val="22"/>
          <w:szCs w:val="22"/>
        </w:rPr>
        <w:t xml:space="preserve">L’esatta portata di questo </w:t>
      </w:r>
      <w:r w:rsidR="00560ECD" w:rsidRPr="009A6E4A">
        <w:rPr>
          <w:rFonts w:ascii="Verdana" w:hAnsi="Verdana"/>
          <w:sz w:val="22"/>
          <w:szCs w:val="22"/>
        </w:rPr>
        <w:t>profilo di ammissibilità oggettiva</w:t>
      </w:r>
      <w:r w:rsidR="003509D1" w:rsidRPr="009A6E4A">
        <w:rPr>
          <w:rFonts w:ascii="Verdana" w:hAnsi="Verdana"/>
          <w:sz w:val="22"/>
          <w:szCs w:val="22"/>
        </w:rPr>
        <w:t xml:space="preserve"> </w:t>
      </w:r>
      <w:r w:rsidR="00560ECD" w:rsidRPr="009A6E4A">
        <w:rPr>
          <w:rFonts w:ascii="Verdana" w:hAnsi="Verdana"/>
          <w:sz w:val="22"/>
          <w:szCs w:val="22"/>
        </w:rPr>
        <w:t>è stata chiarita</w:t>
      </w:r>
      <w:r w:rsidR="008F7A4A" w:rsidRPr="009A6E4A">
        <w:rPr>
          <w:rFonts w:ascii="Verdana" w:hAnsi="Verdana"/>
          <w:sz w:val="22"/>
          <w:szCs w:val="22"/>
        </w:rPr>
        <w:t xml:space="preserve"> </w:t>
      </w:r>
      <w:r w:rsidR="00560ECD" w:rsidRPr="009A6E4A">
        <w:rPr>
          <w:rFonts w:ascii="Verdana" w:hAnsi="Verdana"/>
          <w:sz w:val="22"/>
          <w:szCs w:val="22"/>
        </w:rPr>
        <w:t xml:space="preserve">in un recente </w:t>
      </w:r>
      <w:r w:rsidR="00D45A2D" w:rsidRPr="009A6E4A">
        <w:rPr>
          <w:rFonts w:ascii="Verdana" w:hAnsi="Verdana"/>
          <w:sz w:val="22"/>
          <w:szCs w:val="22"/>
        </w:rPr>
        <w:t xml:space="preserve">arresto </w:t>
      </w:r>
      <w:r w:rsidR="00711845" w:rsidRPr="009A6E4A">
        <w:rPr>
          <w:rFonts w:ascii="Verdana" w:hAnsi="Verdana"/>
          <w:sz w:val="22"/>
          <w:szCs w:val="22"/>
        </w:rPr>
        <w:t>nomofilattico (</w:t>
      </w:r>
      <w:r w:rsidR="00216C6C" w:rsidRPr="009A6E4A">
        <w:rPr>
          <w:rFonts w:ascii="Verdana" w:hAnsi="Verdana"/>
          <w:sz w:val="22"/>
          <w:szCs w:val="22"/>
        </w:rPr>
        <w:t>Corte dei conti</w:t>
      </w:r>
      <w:r w:rsidR="00083492" w:rsidRPr="009A6E4A">
        <w:rPr>
          <w:rFonts w:ascii="Verdana" w:hAnsi="Verdana"/>
          <w:sz w:val="22"/>
          <w:szCs w:val="22"/>
        </w:rPr>
        <w:t xml:space="preserve">, </w:t>
      </w:r>
      <w:r w:rsidR="00216C6C" w:rsidRPr="009A6E4A">
        <w:rPr>
          <w:rFonts w:ascii="Verdana" w:hAnsi="Verdana"/>
          <w:sz w:val="22"/>
          <w:szCs w:val="22"/>
        </w:rPr>
        <w:t>Sezione delle Autonomie</w:t>
      </w:r>
      <w:r w:rsidR="00083492" w:rsidRPr="009A6E4A">
        <w:rPr>
          <w:rFonts w:ascii="Verdana" w:hAnsi="Verdana"/>
          <w:sz w:val="22"/>
          <w:szCs w:val="22"/>
        </w:rPr>
        <w:t xml:space="preserve">, </w:t>
      </w:r>
      <w:r w:rsidR="008E3BAC" w:rsidRPr="009A6E4A">
        <w:rPr>
          <w:rFonts w:ascii="Verdana" w:hAnsi="Verdana"/>
          <w:sz w:val="22"/>
          <w:szCs w:val="22"/>
        </w:rPr>
        <w:t>deliberazione n. 17/SEZAUT/2020/QMIG)</w:t>
      </w:r>
      <w:r w:rsidR="003509FE" w:rsidRPr="009A6E4A">
        <w:rPr>
          <w:rFonts w:ascii="Verdana" w:hAnsi="Verdana"/>
          <w:sz w:val="22"/>
          <w:szCs w:val="22"/>
        </w:rPr>
        <w:t xml:space="preserve">, al quale questa Sezione intende dare continuità. </w:t>
      </w:r>
    </w:p>
    <w:p w14:paraId="28A200B0" w14:textId="2F13330E" w:rsidR="0049614D" w:rsidRPr="009A6E4A" w:rsidRDefault="00083492" w:rsidP="008E3BAC">
      <w:pPr>
        <w:spacing w:line="480" w:lineRule="auto"/>
        <w:ind w:firstLine="0"/>
        <w:rPr>
          <w:rFonts w:ascii="Verdana" w:hAnsi="Verdana"/>
          <w:sz w:val="22"/>
          <w:szCs w:val="22"/>
        </w:rPr>
      </w:pPr>
      <w:r w:rsidRPr="009A6E4A">
        <w:rPr>
          <w:rFonts w:ascii="Verdana" w:hAnsi="Verdana"/>
          <w:sz w:val="22"/>
          <w:szCs w:val="22"/>
        </w:rPr>
        <w:t>Segnatamente</w:t>
      </w:r>
      <w:r w:rsidR="00866AD9" w:rsidRPr="009A6E4A">
        <w:rPr>
          <w:rFonts w:ascii="Verdana" w:hAnsi="Verdana"/>
          <w:sz w:val="22"/>
          <w:szCs w:val="22"/>
        </w:rPr>
        <w:t xml:space="preserve">, la pronuncia </w:t>
      </w:r>
      <w:r w:rsidR="00866AD9" w:rsidRPr="009A6E4A">
        <w:rPr>
          <w:rFonts w:ascii="Verdana" w:hAnsi="Verdana"/>
          <w:i/>
          <w:iCs/>
          <w:sz w:val="22"/>
          <w:szCs w:val="22"/>
        </w:rPr>
        <w:t>de qua</w:t>
      </w:r>
      <w:r w:rsidR="00866AD9" w:rsidRPr="009A6E4A">
        <w:rPr>
          <w:rFonts w:ascii="Verdana" w:hAnsi="Verdana"/>
          <w:sz w:val="22"/>
          <w:szCs w:val="22"/>
        </w:rPr>
        <w:t xml:space="preserve"> precisa </w:t>
      </w:r>
      <w:r w:rsidR="005657D9" w:rsidRPr="009A6E4A">
        <w:rPr>
          <w:rFonts w:ascii="Verdana" w:hAnsi="Verdana"/>
          <w:sz w:val="22"/>
          <w:szCs w:val="22"/>
        </w:rPr>
        <w:t xml:space="preserve">che </w:t>
      </w:r>
      <w:r w:rsidR="005322EC" w:rsidRPr="009A6E4A">
        <w:rPr>
          <w:rFonts w:ascii="Verdana" w:hAnsi="Verdana"/>
          <w:sz w:val="22"/>
          <w:szCs w:val="22"/>
        </w:rPr>
        <w:t>il requisito</w:t>
      </w:r>
      <w:r w:rsidR="005657D9" w:rsidRPr="009A6E4A">
        <w:rPr>
          <w:rFonts w:ascii="Verdana" w:hAnsi="Verdana"/>
          <w:sz w:val="22"/>
          <w:szCs w:val="22"/>
        </w:rPr>
        <w:t xml:space="preserve">, di elaborazione pretoria, </w:t>
      </w:r>
      <w:r w:rsidR="005322EC" w:rsidRPr="009A6E4A">
        <w:rPr>
          <w:rFonts w:ascii="Verdana" w:hAnsi="Verdana"/>
          <w:sz w:val="22"/>
          <w:szCs w:val="22"/>
        </w:rPr>
        <w:t>della generalità ed astrattezza</w:t>
      </w:r>
      <w:r w:rsidR="008E3BAC" w:rsidRPr="009A6E4A">
        <w:rPr>
          <w:rFonts w:ascii="Verdana" w:hAnsi="Verdana"/>
          <w:sz w:val="22"/>
          <w:szCs w:val="22"/>
        </w:rPr>
        <w:t xml:space="preserve"> </w:t>
      </w:r>
      <w:r w:rsidR="008E3BAC" w:rsidRPr="009A6E4A">
        <w:rPr>
          <w:rFonts w:ascii="Verdana" w:hAnsi="Verdana"/>
          <w:i/>
          <w:iCs/>
          <w:sz w:val="22"/>
          <w:szCs w:val="22"/>
        </w:rPr>
        <w:t>“</w:t>
      </w:r>
      <w:r w:rsidR="0049614D" w:rsidRPr="009A6E4A">
        <w:rPr>
          <w:rFonts w:ascii="Verdana" w:hAnsi="Verdana"/>
          <w:i/>
          <w:iCs/>
          <w:sz w:val="22"/>
          <w:szCs w:val="22"/>
        </w:rPr>
        <w:t>non modifica i caratteri formativi del parere, né altera gli elementi strutturali dell’apporto consultivo offerto dalla Corte a favore delle autonomie territoriali</w:t>
      </w:r>
      <w:r w:rsidR="008E3BAC" w:rsidRPr="009A6E4A">
        <w:rPr>
          <w:rFonts w:ascii="Verdana" w:hAnsi="Verdana"/>
          <w:i/>
          <w:iCs/>
          <w:sz w:val="22"/>
          <w:szCs w:val="22"/>
        </w:rPr>
        <w:t>”</w:t>
      </w:r>
      <w:r w:rsidR="0049614D" w:rsidRPr="009A6E4A">
        <w:rPr>
          <w:rFonts w:ascii="Verdana" w:hAnsi="Verdana"/>
          <w:i/>
          <w:iCs/>
          <w:sz w:val="22"/>
          <w:szCs w:val="22"/>
        </w:rPr>
        <w:t xml:space="preserve">. </w:t>
      </w:r>
    </w:p>
    <w:p w14:paraId="15987DD2" w14:textId="46A931D7" w:rsidR="00647574" w:rsidRPr="009A6E4A" w:rsidRDefault="00FB13D0" w:rsidP="0049614D">
      <w:pPr>
        <w:spacing w:line="480" w:lineRule="auto"/>
        <w:ind w:firstLine="0"/>
        <w:rPr>
          <w:rFonts w:ascii="Verdana" w:hAnsi="Verdana"/>
          <w:i/>
          <w:iCs/>
          <w:sz w:val="22"/>
          <w:szCs w:val="22"/>
        </w:rPr>
      </w:pPr>
      <w:r w:rsidRPr="009A6E4A">
        <w:rPr>
          <w:rFonts w:ascii="Verdana" w:hAnsi="Verdana"/>
          <w:sz w:val="22"/>
          <w:szCs w:val="22"/>
        </w:rPr>
        <w:t xml:space="preserve">Secondo la Sezione delle Autonomie, infatti, </w:t>
      </w:r>
      <w:r w:rsidRPr="009A6E4A">
        <w:rPr>
          <w:rFonts w:ascii="Verdana" w:hAnsi="Verdana"/>
          <w:i/>
          <w:iCs/>
          <w:sz w:val="22"/>
          <w:szCs w:val="22"/>
        </w:rPr>
        <w:t>“l</w:t>
      </w:r>
      <w:r w:rsidR="0049614D" w:rsidRPr="009A6E4A">
        <w:rPr>
          <w:rFonts w:ascii="Verdana" w:hAnsi="Verdana"/>
          <w:i/>
          <w:iCs/>
          <w:sz w:val="22"/>
          <w:szCs w:val="22"/>
        </w:rPr>
        <w:t>’esigenza che i quesiti siano formulati in termini generali e astratti non implica</w:t>
      </w:r>
      <w:r w:rsidR="00241550" w:rsidRPr="009A6E4A">
        <w:rPr>
          <w:rFonts w:ascii="Verdana" w:hAnsi="Verdana"/>
          <w:i/>
          <w:iCs/>
          <w:sz w:val="22"/>
          <w:szCs w:val="22"/>
        </w:rPr>
        <w:t xml:space="preserve"> </w:t>
      </w:r>
      <w:r w:rsidR="0049614D" w:rsidRPr="009A6E4A">
        <w:rPr>
          <w:rFonts w:ascii="Verdana" w:hAnsi="Verdana"/>
          <w:i/>
          <w:iCs/>
          <w:sz w:val="22"/>
          <w:szCs w:val="22"/>
        </w:rPr>
        <w:t>un’insostenibile interpretazione in astratto, che prescinda del tutto dalla considerazione dei fatti gestionali ai quali applicare le norme coinvolte dalla richiesta stessa e che quindi spezzi il necessario circolo interpretativo tra le esigenze del caso e quelle del diritto</w:t>
      </w:r>
      <w:r w:rsidR="00171912" w:rsidRPr="009A6E4A">
        <w:rPr>
          <w:rFonts w:ascii="Verdana" w:hAnsi="Verdana"/>
          <w:i/>
          <w:iCs/>
          <w:sz w:val="22"/>
          <w:szCs w:val="22"/>
        </w:rPr>
        <w:t>”</w:t>
      </w:r>
      <w:r w:rsidR="00647574" w:rsidRPr="009A6E4A">
        <w:rPr>
          <w:rFonts w:ascii="Verdana" w:hAnsi="Verdana"/>
          <w:i/>
          <w:iCs/>
          <w:sz w:val="22"/>
          <w:szCs w:val="22"/>
        </w:rPr>
        <w:t xml:space="preserve">. </w:t>
      </w:r>
    </w:p>
    <w:p w14:paraId="4C5A35BB" w14:textId="58322930" w:rsidR="0049614D" w:rsidRPr="009A6E4A" w:rsidRDefault="00811484" w:rsidP="0049614D">
      <w:pPr>
        <w:spacing w:line="480" w:lineRule="auto"/>
        <w:ind w:firstLine="0"/>
        <w:rPr>
          <w:rFonts w:ascii="Verdana" w:hAnsi="Verdana"/>
          <w:i/>
          <w:iCs/>
          <w:sz w:val="22"/>
          <w:szCs w:val="22"/>
        </w:rPr>
      </w:pPr>
      <w:r w:rsidRPr="009A6E4A">
        <w:rPr>
          <w:rFonts w:ascii="Verdana" w:hAnsi="Verdana"/>
          <w:i/>
          <w:iCs/>
          <w:sz w:val="22"/>
          <w:szCs w:val="22"/>
        </w:rPr>
        <w:t>“</w:t>
      </w:r>
      <w:r w:rsidR="0049614D" w:rsidRPr="009A6E4A">
        <w:rPr>
          <w:rFonts w:ascii="Verdana" w:hAnsi="Verdana"/>
          <w:i/>
          <w:iCs/>
          <w:sz w:val="22"/>
          <w:szCs w:val="22"/>
        </w:rPr>
        <w:t>Più semplicemente</w:t>
      </w:r>
      <w:r w:rsidRPr="009A6E4A">
        <w:rPr>
          <w:rFonts w:ascii="Verdana" w:hAnsi="Verdana"/>
          <w:i/>
          <w:iCs/>
          <w:sz w:val="22"/>
          <w:szCs w:val="22"/>
        </w:rPr>
        <w:t>”</w:t>
      </w:r>
      <w:r w:rsidR="0049614D" w:rsidRPr="009A6E4A">
        <w:rPr>
          <w:rFonts w:ascii="Verdana" w:hAnsi="Verdana"/>
          <w:sz w:val="22"/>
          <w:szCs w:val="22"/>
        </w:rPr>
        <w:t xml:space="preserve">, </w:t>
      </w:r>
      <w:r w:rsidRPr="009A6E4A">
        <w:rPr>
          <w:rFonts w:ascii="Verdana" w:hAnsi="Verdana"/>
          <w:sz w:val="22"/>
          <w:szCs w:val="22"/>
        </w:rPr>
        <w:t xml:space="preserve">nell’economia del ragionamento del Consesso nomofilattico, </w:t>
      </w:r>
      <w:r w:rsidRPr="009A6E4A">
        <w:rPr>
          <w:rFonts w:ascii="Verdana" w:hAnsi="Verdana"/>
          <w:i/>
          <w:iCs/>
          <w:sz w:val="22"/>
          <w:szCs w:val="22"/>
        </w:rPr>
        <w:t>“</w:t>
      </w:r>
      <w:r w:rsidR="0049614D" w:rsidRPr="009A6E4A">
        <w:rPr>
          <w:rFonts w:ascii="Verdana" w:hAnsi="Verdana"/>
          <w:i/>
          <w:iCs/>
          <w:sz w:val="22"/>
          <w:szCs w:val="22"/>
        </w:rPr>
        <w:t>il fatto, alla cui regolazione è destinata la norma da interpretare, non sarà un fatto storico concreto, come avviene nelle controversie da risolvere in sede giurisdizionale, ma la sua concettualizzazione ipotetica, restando in tal modo assicurata l’esclusione di un coinvolgimento della Sezione regionale in specifiche problematiche gestionali o addirittura strumentali</w:t>
      </w:r>
      <w:r w:rsidR="00633578" w:rsidRPr="009A6E4A">
        <w:rPr>
          <w:rFonts w:ascii="Verdana" w:hAnsi="Verdana"/>
          <w:i/>
          <w:iCs/>
          <w:sz w:val="22"/>
          <w:szCs w:val="22"/>
        </w:rPr>
        <w:t>”</w:t>
      </w:r>
      <w:r w:rsidR="0049614D" w:rsidRPr="009A6E4A">
        <w:rPr>
          <w:rFonts w:ascii="Verdana" w:hAnsi="Verdana"/>
          <w:i/>
          <w:iCs/>
          <w:sz w:val="22"/>
          <w:szCs w:val="22"/>
        </w:rPr>
        <w:t xml:space="preserve">. </w:t>
      </w:r>
    </w:p>
    <w:p w14:paraId="38A1378C" w14:textId="565BB113" w:rsidR="00D33DCD" w:rsidRPr="009A6E4A" w:rsidRDefault="0049614D" w:rsidP="004D00A9">
      <w:pPr>
        <w:spacing w:line="480" w:lineRule="auto"/>
        <w:ind w:firstLine="0"/>
        <w:rPr>
          <w:rFonts w:ascii="Verdana" w:hAnsi="Verdana"/>
          <w:sz w:val="22"/>
          <w:szCs w:val="22"/>
        </w:rPr>
      </w:pPr>
      <w:r w:rsidRPr="009A6E4A">
        <w:rPr>
          <w:rFonts w:ascii="Verdana" w:hAnsi="Verdana"/>
          <w:sz w:val="22"/>
          <w:szCs w:val="22"/>
        </w:rPr>
        <w:t>È stato sottolineato, sotto questo profilo, l’arricchimento, che può provenire da un esercizio non meramente astratto e teoretico della funzione consultiva, ai fini di complessiva garanzia contabile nell’interesse dell’ordinamento.</w:t>
      </w:r>
      <w:r w:rsidR="00633578" w:rsidRPr="009A6E4A">
        <w:rPr>
          <w:rFonts w:ascii="Verdana" w:hAnsi="Verdana"/>
          <w:sz w:val="22"/>
          <w:szCs w:val="22"/>
        </w:rPr>
        <w:t xml:space="preserve"> </w:t>
      </w:r>
      <w:r w:rsidRPr="009A6E4A">
        <w:rPr>
          <w:rFonts w:ascii="Verdana" w:hAnsi="Verdana"/>
          <w:sz w:val="22"/>
          <w:szCs w:val="22"/>
        </w:rPr>
        <w:t>Dall’esame dei quesiti possono emergere, infatti, profili di criticità applicativa di norme o anche gestionali, che possono utilmente refluire nelle ulteriori attività di controllo e di referto, regionale e centrale (così Sezioni Riunite in sede di controllo, deliberazione n. 27/CONTR/11).</w:t>
      </w:r>
    </w:p>
    <w:p w14:paraId="58DFD630" w14:textId="4FA3DBE4" w:rsidR="00F74C3E" w:rsidRPr="009A6E4A" w:rsidRDefault="0072406C" w:rsidP="00D55951">
      <w:pPr>
        <w:spacing w:line="480" w:lineRule="auto"/>
        <w:ind w:firstLine="0"/>
        <w:rPr>
          <w:rFonts w:ascii="Verdana" w:hAnsi="Verdana"/>
          <w:bCs/>
          <w:sz w:val="22"/>
          <w:szCs w:val="22"/>
        </w:rPr>
      </w:pPr>
      <w:r w:rsidRPr="009A6E4A">
        <w:rPr>
          <w:rFonts w:ascii="Verdana" w:hAnsi="Verdana"/>
          <w:sz w:val="22"/>
          <w:szCs w:val="22"/>
        </w:rPr>
        <w:t>Facendo applicazione di tali coordinate ermeneutiche</w:t>
      </w:r>
      <w:r w:rsidR="004C76B6" w:rsidRPr="009A6E4A">
        <w:rPr>
          <w:rFonts w:ascii="Verdana" w:hAnsi="Verdana"/>
          <w:sz w:val="22"/>
          <w:szCs w:val="22"/>
        </w:rPr>
        <w:t xml:space="preserve">, </w:t>
      </w:r>
      <w:r w:rsidRPr="009A6E4A">
        <w:rPr>
          <w:rFonts w:ascii="Verdana" w:hAnsi="Verdana"/>
          <w:sz w:val="22"/>
          <w:szCs w:val="22"/>
        </w:rPr>
        <w:t xml:space="preserve">nel caso di specie, </w:t>
      </w:r>
      <w:r w:rsidR="002075CB" w:rsidRPr="009A6E4A">
        <w:rPr>
          <w:rFonts w:ascii="Verdana" w:hAnsi="Verdana"/>
          <w:sz w:val="22"/>
          <w:szCs w:val="22"/>
        </w:rPr>
        <w:t>il Collegio ritiene che i</w:t>
      </w:r>
      <w:r w:rsidR="00DA04D3" w:rsidRPr="009A6E4A">
        <w:rPr>
          <w:rFonts w:ascii="Verdana" w:hAnsi="Verdana"/>
          <w:sz w:val="22"/>
          <w:szCs w:val="22"/>
        </w:rPr>
        <w:t>l</w:t>
      </w:r>
      <w:r w:rsidR="002075CB" w:rsidRPr="009A6E4A">
        <w:rPr>
          <w:rFonts w:ascii="Verdana" w:hAnsi="Verdana"/>
          <w:sz w:val="22"/>
          <w:szCs w:val="22"/>
        </w:rPr>
        <w:t xml:space="preserve"> quesit</w:t>
      </w:r>
      <w:r w:rsidR="00DA04D3" w:rsidRPr="009A6E4A">
        <w:rPr>
          <w:rFonts w:ascii="Verdana" w:hAnsi="Verdana"/>
          <w:sz w:val="22"/>
          <w:szCs w:val="22"/>
        </w:rPr>
        <w:t>o</w:t>
      </w:r>
      <w:r w:rsidR="002075CB" w:rsidRPr="009A6E4A">
        <w:rPr>
          <w:rFonts w:ascii="Verdana" w:hAnsi="Verdana"/>
          <w:sz w:val="22"/>
          <w:szCs w:val="22"/>
        </w:rPr>
        <w:t xml:space="preserve"> formulat</w:t>
      </w:r>
      <w:r w:rsidR="00DA04D3" w:rsidRPr="009A6E4A">
        <w:rPr>
          <w:rFonts w:ascii="Verdana" w:hAnsi="Verdana"/>
          <w:sz w:val="22"/>
          <w:szCs w:val="22"/>
        </w:rPr>
        <w:t>o</w:t>
      </w:r>
      <w:r w:rsidR="002075CB" w:rsidRPr="009A6E4A">
        <w:rPr>
          <w:rFonts w:ascii="Verdana" w:hAnsi="Verdana"/>
          <w:sz w:val="22"/>
          <w:szCs w:val="22"/>
        </w:rPr>
        <w:t xml:space="preserve"> dall’Ente poss</w:t>
      </w:r>
      <w:r w:rsidR="00DA04D3" w:rsidRPr="009A6E4A">
        <w:rPr>
          <w:rFonts w:ascii="Verdana" w:hAnsi="Verdana"/>
          <w:sz w:val="22"/>
          <w:szCs w:val="22"/>
        </w:rPr>
        <w:t>a</w:t>
      </w:r>
      <w:r w:rsidR="002075CB" w:rsidRPr="009A6E4A">
        <w:rPr>
          <w:rFonts w:ascii="Verdana" w:hAnsi="Verdana"/>
          <w:sz w:val="22"/>
          <w:szCs w:val="22"/>
        </w:rPr>
        <w:t xml:space="preserve"> essere pres</w:t>
      </w:r>
      <w:r w:rsidR="00DA04D3" w:rsidRPr="009A6E4A">
        <w:rPr>
          <w:rFonts w:ascii="Verdana" w:hAnsi="Verdana"/>
          <w:sz w:val="22"/>
          <w:szCs w:val="22"/>
        </w:rPr>
        <w:t>o</w:t>
      </w:r>
      <w:r w:rsidR="002075CB" w:rsidRPr="009A6E4A">
        <w:rPr>
          <w:rFonts w:ascii="Verdana" w:hAnsi="Verdana"/>
          <w:sz w:val="22"/>
          <w:szCs w:val="22"/>
        </w:rPr>
        <w:t xml:space="preserve"> in considerazione limita</w:t>
      </w:r>
      <w:r w:rsidR="00D90DE3" w:rsidRPr="009A6E4A">
        <w:rPr>
          <w:rFonts w:ascii="Verdana" w:hAnsi="Verdana"/>
          <w:sz w:val="22"/>
          <w:szCs w:val="22"/>
        </w:rPr>
        <w:t>tamente</w:t>
      </w:r>
      <w:r w:rsidR="002075CB" w:rsidRPr="009A6E4A">
        <w:rPr>
          <w:rFonts w:ascii="Verdana" w:hAnsi="Verdana"/>
          <w:sz w:val="22"/>
          <w:szCs w:val="22"/>
        </w:rPr>
        <w:t xml:space="preserve"> ai dubbi esegetic</w:t>
      </w:r>
      <w:r w:rsidR="000F589F">
        <w:rPr>
          <w:rFonts w:ascii="Verdana" w:hAnsi="Verdana"/>
          <w:sz w:val="22"/>
          <w:szCs w:val="22"/>
        </w:rPr>
        <w:t>i</w:t>
      </w:r>
      <w:r w:rsidR="00DA04D3" w:rsidRPr="009A6E4A">
        <w:rPr>
          <w:rFonts w:ascii="Verdana" w:hAnsi="Verdana"/>
          <w:sz w:val="22"/>
          <w:szCs w:val="22"/>
        </w:rPr>
        <w:t xml:space="preserve"> </w:t>
      </w:r>
      <w:r w:rsidR="002075CB" w:rsidRPr="009A6E4A">
        <w:rPr>
          <w:rFonts w:ascii="Verdana" w:hAnsi="Verdana"/>
          <w:sz w:val="22"/>
          <w:szCs w:val="22"/>
        </w:rPr>
        <w:t>inerenti alla utilizzazione delle risorse trasferite dalla Stato per attuare misure urgenti di solidarietà alimentare, nel quadro delle politiche di contrasto alle conseguenze socioeconomiche derivanti dalla diffusione della pandemia</w:t>
      </w:r>
      <w:r w:rsidR="00205ED2" w:rsidRPr="009A6E4A">
        <w:rPr>
          <w:rFonts w:ascii="Verdana" w:hAnsi="Verdana"/>
          <w:sz w:val="22"/>
          <w:szCs w:val="22"/>
        </w:rPr>
        <w:t xml:space="preserve">, </w:t>
      </w:r>
      <w:r w:rsidR="00205ED2" w:rsidRPr="009A6E4A">
        <w:rPr>
          <w:rFonts w:ascii="Verdana" w:hAnsi="Verdana"/>
          <w:bCs/>
          <w:sz w:val="22"/>
          <w:szCs w:val="22"/>
        </w:rPr>
        <w:t xml:space="preserve">e, indirettamente, alla corretta ricostruzione della quota vincolata del risultato di amministrazione. </w:t>
      </w:r>
    </w:p>
    <w:p w14:paraId="6A6E0FBC" w14:textId="7E755B5C" w:rsidR="00422490" w:rsidRPr="009A6E4A" w:rsidRDefault="00422490" w:rsidP="00D55951">
      <w:pPr>
        <w:spacing w:line="480" w:lineRule="auto"/>
        <w:ind w:firstLine="0"/>
        <w:rPr>
          <w:rFonts w:ascii="Verdana" w:hAnsi="Verdana"/>
          <w:sz w:val="22"/>
          <w:szCs w:val="22"/>
        </w:rPr>
      </w:pPr>
      <w:r w:rsidRPr="009A6E4A">
        <w:rPr>
          <w:rFonts w:ascii="Verdana" w:hAnsi="Verdana"/>
          <w:sz w:val="22"/>
          <w:szCs w:val="22"/>
        </w:rPr>
        <w:t>Più nel dettaglio</w:t>
      </w:r>
      <w:r w:rsidR="00136B4B" w:rsidRPr="009A6E4A">
        <w:rPr>
          <w:rFonts w:ascii="Verdana" w:hAnsi="Verdana"/>
          <w:sz w:val="22"/>
          <w:szCs w:val="22"/>
        </w:rPr>
        <w:t xml:space="preserve"> -</w:t>
      </w:r>
      <w:r w:rsidRPr="009A6E4A">
        <w:rPr>
          <w:rFonts w:ascii="Verdana" w:hAnsi="Verdana"/>
          <w:sz w:val="22"/>
          <w:szCs w:val="22"/>
        </w:rPr>
        <w:t xml:space="preserve"> </w:t>
      </w:r>
      <w:r w:rsidR="006E196F" w:rsidRPr="009A6E4A">
        <w:rPr>
          <w:rFonts w:ascii="Verdana" w:hAnsi="Verdana"/>
          <w:sz w:val="22"/>
          <w:szCs w:val="22"/>
        </w:rPr>
        <w:t>considerato che</w:t>
      </w:r>
      <w:r w:rsidR="00CD5BD7" w:rsidRPr="009A6E4A">
        <w:rPr>
          <w:rFonts w:ascii="Verdana" w:hAnsi="Verdana"/>
          <w:sz w:val="22"/>
          <w:szCs w:val="22"/>
        </w:rPr>
        <w:t xml:space="preserve"> </w:t>
      </w:r>
      <w:r w:rsidR="006E196F" w:rsidRPr="009A6E4A">
        <w:rPr>
          <w:rFonts w:ascii="Verdana" w:hAnsi="Verdana"/>
          <w:sz w:val="22"/>
          <w:szCs w:val="22"/>
        </w:rPr>
        <w:t>non è previsto un termine per l’utilizzazione delle</w:t>
      </w:r>
      <w:r w:rsidR="00E46DD2" w:rsidRPr="009A6E4A">
        <w:rPr>
          <w:rFonts w:ascii="Verdana" w:hAnsi="Verdana"/>
          <w:sz w:val="22"/>
          <w:szCs w:val="22"/>
        </w:rPr>
        <w:t xml:space="preserve"> suddette</w:t>
      </w:r>
      <w:r w:rsidR="006E196F" w:rsidRPr="009A6E4A">
        <w:rPr>
          <w:rFonts w:ascii="Verdana" w:hAnsi="Verdana"/>
          <w:sz w:val="22"/>
          <w:szCs w:val="22"/>
        </w:rPr>
        <w:t xml:space="preserve"> somme trasferite dallo Stato, </w:t>
      </w:r>
      <w:r w:rsidR="00E46DD2" w:rsidRPr="009A6E4A">
        <w:rPr>
          <w:rFonts w:ascii="Verdana" w:hAnsi="Verdana"/>
          <w:sz w:val="22"/>
          <w:szCs w:val="22"/>
        </w:rPr>
        <w:t xml:space="preserve">con conseguente </w:t>
      </w:r>
      <w:r w:rsidR="006E196F" w:rsidRPr="009A6E4A">
        <w:rPr>
          <w:rFonts w:ascii="Verdana" w:hAnsi="Verdana"/>
          <w:sz w:val="22"/>
          <w:szCs w:val="22"/>
        </w:rPr>
        <w:t>un obbligo di restituzione in caso di mancata utilizzazione</w:t>
      </w:r>
      <w:r w:rsidR="00136B4B" w:rsidRPr="009A6E4A">
        <w:rPr>
          <w:rFonts w:ascii="Verdana" w:hAnsi="Verdana"/>
          <w:sz w:val="22"/>
          <w:szCs w:val="22"/>
        </w:rPr>
        <w:t xml:space="preserve"> -</w:t>
      </w:r>
      <w:r w:rsidR="006E196F" w:rsidRPr="009A6E4A">
        <w:rPr>
          <w:rFonts w:ascii="Verdana" w:hAnsi="Verdana"/>
          <w:sz w:val="22"/>
          <w:szCs w:val="22"/>
        </w:rPr>
        <w:t xml:space="preserve"> l’Ente </w:t>
      </w:r>
      <w:r w:rsidR="00136B4B" w:rsidRPr="009A6E4A">
        <w:rPr>
          <w:rFonts w:ascii="Verdana" w:hAnsi="Verdana"/>
          <w:sz w:val="22"/>
          <w:szCs w:val="22"/>
        </w:rPr>
        <w:t>si interroga in ordine alla possibilità</w:t>
      </w:r>
      <w:r w:rsidR="00CD5BD7" w:rsidRPr="009A6E4A">
        <w:rPr>
          <w:rFonts w:ascii="Verdana" w:hAnsi="Verdana"/>
          <w:sz w:val="22"/>
          <w:szCs w:val="22"/>
        </w:rPr>
        <w:t xml:space="preserve"> </w:t>
      </w:r>
      <w:r w:rsidR="00136B4B" w:rsidRPr="009A6E4A">
        <w:rPr>
          <w:rFonts w:ascii="Verdana" w:hAnsi="Verdana"/>
          <w:sz w:val="22"/>
          <w:szCs w:val="22"/>
        </w:rPr>
        <w:t xml:space="preserve">di destinare parte residua del fondo alimentare 2020 a copertura </w:t>
      </w:r>
      <w:r w:rsidR="00B23940" w:rsidRPr="009A6E4A">
        <w:rPr>
          <w:rFonts w:ascii="Verdana" w:hAnsi="Verdana"/>
          <w:sz w:val="22"/>
          <w:szCs w:val="22"/>
        </w:rPr>
        <w:t xml:space="preserve">del costo che dovrebbe sostenere per il servizio di mensa scolastica erogato nella scuola dell’infanzia e in quella primaria. </w:t>
      </w:r>
    </w:p>
    <w:p w14:paraId="2F712E83" w14:textId="796A97C1" w:rsidR="008356C5" w:rsidRPr="009A6E4A" w:rsidRDefault="0016177A" w:rsidP="001F6891">
      <w:pPr>
        <w:spacing w:line="480" w:lineRule="auto"/>
        <w:ind w:firstLine="0"/>
        <w:rPr>
          <w:rFonts w:ascii="Verdana" w:hAnsi="Verdana"/>
          <w:sz w:val="22"/>
          <w:szCs w:val="22"/>
        </w:rPr>
      </w:pPr>
      <w:r w:rsidRPr="009A6E4A">
        <w:rPr>
          <w:rFonts w:ascii="Verdana" w:hAnsi="Verdana"/>
          <w:sz w:val="22"/>
          <w:szCs w:val="22"/>
        </w:rPr>
        <w:t>N</w:t>
      </w:r>
      <w:r w:rsidR="00367CA3" w:rsidRPr="009A6E4A">
        <w:rPr>
          <w:rFonts w:ascii="Verdana" w:hAnsi="Verdana"/>
          <w:sz w:val="22"/>
          <w:szCs w:val="22"/>
        </w:rPr>
        <w:t xml:space="preserve">ei termini precisati, </w:t>
      </w:r>
      <w:r w:rsidR="002075CB" w:rsidRPr="009A6E4A">
        <w:rPr>
          <w:rFonts w:ascii="Verdana" w:hAnsi="Verdana"/>
          <w:sz w:val="22"/>
          <w:szCs w:val="22"/>
        </w:rPr>
        <w:t>questa Sezione</w:t>
      </w:r>
      <w:r w:rsidR="00E43328" w:rsidRPr="009A6E4A">
        <w:rPr>
          <w:rFonts w:ascii="Verdana" w:hAnsi="Verdana"/>
          <w:sz w:val="22"/>
          <w:szCs w:val="22"/>
        </w:rPr>
        <w:t xml:space="preserve"> ritiene che</w:t>
      </w:r>
      <w:r w:rsidR="002F1D08" w:rsidRPr="009A6E4A">
        <w:rPr>
          <w:rFonts w:ascii="Verdana" w:hAnsi="Verdana"/>
          <w:sz w:val="22"/>
          <w:szCs w:val="22"/>
        </w:rPr>
        <w:t xml:space="preserve"> tale</w:t>
      </w:r>
      <w:r w:rsidR="008356C5" w:rsidRPr="009A6E4A">
        <w:rPr>
          <w:rFonts w:ascii="Verdana" w:hAnsi="Verdana"/>
          <w:sz w:val="22"/>
          <w:szCs w:val="22"/>
        </w:rPr>
        <w:t xml:space="preserve"> richiesta </w:t>
      </w:r>
      <w:r w:rsidR="00E43328" w:rsidRPr="009A6E4A">
        <w:rPr>
          <w:rFonts w:ascii="Verdana" w:hAnsi="Verdana"/>
          <w:sz w:val="22"/>
          <w:szCs w:val="22"/>
        </w:rPr>
        <w:t>sia</w:t>
      </w:r>
      <w:r w:rsidR="008312B4" w:rsidRPr="009A6E4A">
        <w:rPr>
          <w:rFonts w:ascii="Verdana" w:hAnsi="Verdana"/>
          <w:sz w:val="22"/>
          <w:szCs w:val="22"/>
        </w:rPr>
        <w:t xml:space="preserve"> ammissibil</w:t>
      </w:r>
      <w:r w:rsidR="002F1D08" w:rsidRPr="009A6E4A">
        <w:rPr>
          <w:rFonts w:ascii="Verdana" w:hAnsi="Verdana"/>
          <w:sz w:val="22"/>
          <w:szCs w:val="22"/>
        </w:rPr>
        <w:t xml:space="preserve">e </w:t>
      </w:r>
      <w:r w:rsidR="00AE63B6" w:rsidRPr="009A6E4A">
        <w:rPr>
          <w:rFonts w:ascii="Verdana" w:hAnsi="Verdana"/>
          <w:sz w:val="22"/>
          <w:szCs w:val="22"/>
        </w:rPr>
        <w:t xml:space="preserve">e che </w:t>
      </w:r>
      <w:r w:rsidR="00F16465" w:rsidRPr="009A6E4A">
        <w:rPr>
          <w:rFonts w:ascii="Verdana" w:hAnsi="Verdana"/>
          <w:bCs/>
          <w:sz w:val="22"/>
          <w:szCs w:val="22"/>
        </w:rPr>
        <w:t>sussistano</w:t>
      </w:r>
      <w:r w:rsidR="00AE63B6" w:rsidRPr="009A6E4A">
        <w:rPr>
          <w:rFonts w:ascii="Verdana" w:hAnsi="Verdana"/>
          <w:bCs/>
          <w:sz w:val="22"/>
          <w:szCs w:val="22"/>
        </w:rPr>
        <w:t xml:space="preserve">, pertanto, </w:t>
      </w:r>
      <w:r w:rsidR="00F16465" w:rsidRPr="009A6E4A">
        <w:rPr>
          <w:rFonts w:ascii="Verdana" w:hAnsi="Verdana"/>
          <w:bCs/>
          <w:sz w:val="22"/>
          <w:szCs w:val="22"/>
        </w:rPr>
        <w:t xml:space="preserve">le condizioni per esaminare nel merito </w:t>
      </w:r>
      <w:r w:rsidR="00B21EBE" w:rsidRPr="009A6E4A">
        <w:rPr>
          <w:rFonts w:ascii="Verdana" w:hAnsi="Verdana"/>
          <w:bCs/>
          <w:sz w:val="22"/>
          <w:szCs w:val="22"/>
        </w:rPr>
        <w:t>i</w:t>
      </w:r>
      <w:r w:rsidR="003F211A" w:rsidRPr="009A6E4A">
        <w:rPr>
          <w:rFonts w:ascii="Verdana" w:hAnsi="Verdana"/>
          <w:bCs/>
          <w:sz w:val="22"/>
          <w:szCs w:val="22"/>
        </w:rPr>
        <w:t>l</w:t>
      </w:r>
      <w:r w:rsidR="00B21EBE" w:rsidRPr="009A6E4A">
        <w:rPr>
          <w:rFonts w:ascii="Verdana" w:hAnsi="Verdana"/>
          <w:bCs/>
          <w:sz w:val="22"/>
          <w:szCs w:val="22"/>
        </w:rPr>
        <w:t xml:space="preserve"> suddett</w:t>
      </w:r>
      <w:r w:rsidR="003F211A" w:rsidRPr="009A6E4A">
        <w:rPr>
          <w:rFonts w:ascii="Verdana" w:hAnsi="Verdana"/>
          <w:bCs/>
          <w:sz w:val="22"/>
          <w:szCs w:val="22"/>
        </w:rPr>
        <w:t>o</w:t>
      </w:r>
      <w:r w:rsidR="00B21EBE" w:rsidRPr="009A6E4A">
        <w:rPr>
          <w:rFonts w:ascii="Verdana" w:hAnsi="Verdana"/>
          <w:bCs/>
          <w:sz w:val="22"/>
          <w:szCs w:val="22"/>
        </w:rPr>
        <w:t xml:space="preserve"> quesit</w:t>
      </w:r>
      <w:r w:rsidR="003F211A" w:rsidRPr="009A6E4A">
        <w:rPr>
          <w:rFonts w:ascii="Verdana" w:hAnsi="Verdana"/>
          <w:bCs/>
          <w:sz w:val="22"/>
          <w:szCs w:val="22"/>
        </w:rPr>
        <w:t>o</w:t>
      </w:r>
      <w:r w:rsidR="00DA04D3" w:rsidRPr="009A6E4A">
        <w:rPr>
          <w:rFonts w:ascii="Verdana" w:hAnsi="Verdana"/>
          <w:bCs/>
          <w:sz w:val="22"/>
          <w:szCs w:val="22"/>
        </w:rPr>
        <w:t xml:space="preserve">. </w:t>
      </w:r>
    </w:p>
    <w:p w14:paraId="34E1B632" w14:textId="77777777" w:rsidR="00F16465" w:rsidRDefault="00F16465" w:rsidP="001F6891">
      <w:pPr>
        <w:spacing w:line="480" w:lineRule="auto"/>
        <w:ind w:firstLine="0"/>
        <w:rPr>
          <w:rFonts w:ascii="Verdana" w:hAnsi="Verdana"/>
          <w:bCs/>
          <w:sz w:val="22"/>
          <w:szCs w:val="22"/>
        </w:rPr>
      </w:pPr>
    </w:p>
    <w:p w14:paraId="1703FA2E" w14:textId="06671F33" w:rsidR="008356C5" w:rsidRDefault="008356C5" w:rsidP="001F6891">
      <w:pPr>
        <w:spacing w:line="480" w:lineRule="auto"/>
        <w:ind w:firstLine="0"/>
        <w:rPr>
          <w:rFonts w:ascii="Verdana" w:hAnsi="Verdana"/>
          <w:b/>
          <w:i/>
          <w:iCs/>
          <w:sz w:val="22"/>
          <w:szCs w:val="22"/>
        </w:rPr>
      </w:pPr>
      <w:r w:rsidRPr="008356C5">
        <w:rPr>
          <w:rFonts w:ascii="Verdana" w:hAnsi="Verdana"/>
          <w:b/>
          <w:i/>
          <w:iCs/>
          <w:sz w:val="22"/>
          <w:szCs w:val="22"/>
        </w:rPr>
        <w:t xml:space="preserve">5. Merito. </w:t>
      </w:r>
    </w:p>
    <w:p w14:paraId="65C6B375" w14:textId="4D07A582" w:rsidR="00B67FA1" w:rsidRDefault="00471D74" w:rsidP="00913FCB">
      <w:pPr>
        <w:spacing w:line="480" w:lineRule="auto"/>
        <w:ind w:firstLine="0"/>
        <w:rPr>
          <w:rFonts w:ascii="Verdana" w:hAnsi="Verdana"/>
          <w:bCs/>
          <w:sz w:val="22"/>
          <w:szCs w:val="22"/>
        </w:rPr>
      </w:pPr>
      <w:r w:rsidRPr="00471D74">
        <w:rPr>
          <w:rFonts w:ascii="Verdana" w:hAnsi="Verdana"/>
          <w:bCs/>
          <w:sz w:val="22"/>
          <w:szCs w:val="22"/>
        </w:rPr>
        <w:t xml:space="preserve">Nell’immediatezza dell’irruzione dell’emergenza epidemiologica da Covid-19 sulla scena nazionale, al fine di contrastare </w:t>
      </w:r>
      <w:r w:rsidR="0069581B">
        <w:rPr>
          <w:rFonts w:ascii="Verdana" w:hAnsi="Verdana"/>
          <w:bCs/>
          <w:sz w:val="22"/>
          <w:szCs w:val="22"/>
        </w:rPr>
        <w:t xml:space="preserve">gli effetti negativi sul piano socioeconomico </w:t>
      </w:r>
      <w:r w:rsidRPr="00471D74">
        <w:rPr>
          <w:rFonts w:ascii="Verdana" w:hAnsi="Verdana"/>
          <w:bCs/>
          <w:sz w:val="22"/>
          <w:szCs w:val="22"/>
        </w:rPr>
        <w:t>derivanti da tale fenomeno</w:t>
      </w:r>
      <w:r>
        <w:rPr>
          <w:rFonts w:ascii="Verdana" w:hAnsi="Verdana"/>
          <w:bCs/>
          <w:sz w:val="22"/>
          <w:szCs w:val="22"/>
        </w:rPr>
        <w:t>, è sorta l’esigenza di adottare</w:t>
      </w:r>
      <w:r w:rsidR="005F072F">
        <w:rPr>
          <w:rFonts w:ascii="Verdana" w:hAnsi="Verdana"/>
          <w:bCs/>
          <w:sz w:val="22"/>
          <w:szCs w:val="22"/>
        </w:rPr>
        <w:t xml:space="preserve">, </w:t>
      </w:r>
      <w:r w:rsidR="0058085E">
        <w:rPr>
          <w:rFonts w:ascii="Verdana" w:hAnsi="Verdana"/>
          <w:bCs/>
          <w:sz w:val="22"/>
          <w:szCs w:val="22"/>
        </w:rPr>
        <w:t>celermente</w:t>
      </w:r>
      <w:r w:rsidR="005F072F">
        <w:rPr>
          <w:rFonts w:ascii="Verdana" w:hAnsi="Verdana"/>
          <w:bCs/>
          <w:sz w:val="22"/>
          <w:szCs w:val="22"/>
        </w:rPr>
        <w:t xml:space="preserve">, </w:t>
      </w:r>
      <w:r>
        <w:rPr>
          <w:rFonts w:ascii="Verdana" w:hAnsi="Verdana"/>
          <w:bCs/>
          <w:sz w:val="22"/>
          <w:szCs w:val="22"/>
        </w:rPr>
        <w:t xml:space="preserve">misure </w:t>
      </w:r>
      <w:r w:rsidR="0069581B">
        <w:rPr>
          <w:rFonts w:ascii="Verdana" w:hAnsi="Verdana"/>
          <w:bCs/>
          <w:sz w:val="22"/>
          <w:szCs w:val="22"/>
        </w:rPr>
        <w:t xml:space="preserve">preordinate a tutelare </w:t>
      </w:r>
      <w:r w:rsidR="009B1C2C" w:rsidRPr="00F959D3">
        <w:rPr>
          <w:rFonts w:ascii="Verdana" w:hAnsi="Verdana"/>
          <w:bCs/>
          <w:sz w:val="22"/>
          <w:szCs w:val="22"/>
        </w:rPr>
        <w:t xml:space="preserve">i nuclei familiari più esposti </w:t>
      </w:r>
      <w:r w:rsidR="0069581B">
        <w:rPr>
          <w:rFonts w:ascii="Verdana" w:hAnsi="Verdana"/>
          <w:bCs/>
          <w:sz w:val="22"/>
          <w:szCs w:val="22"/>
        </w:rPr>
        <w:t xml:space="preserve">a tali effetti </w:t>
      </w:r>
      <w:r w:rsidR="009B1C2C" w:rsidRPr="00F959D3">
        <w:rPr>
          <w:rFonts w:ascii="Verdana" w:hAnsi="Verdana"/>
          <w:bCs/>
          <w:sz w:val="22"/>
          <w:szCs w:val="22"/>
        </w:rPr>
        <w:t>e quelli in stato di bisogno</w:t>
      </w:r>
      <w:r w:rsidR="00507885">
        <w:rPr>
          <w:rFonts w:ascii="Verdana" w:hAnsi="Verdana"/>
          <w:bCs/>
          <w:sz w:val="22"/>
          <w:szCs w:val="22"/>
        </w:rPr>
        <w:t xml:space="preserve">. </w:t>
      </w:r>
    </w:p>
    <w:p w14:paraId="6798A1AB" w14:textId="77777777" w:rsidR="00471D74" w:rsidRDefault="00471D74" w:rsidP="00913FCB">
      <w:pPr>
        <w:spacing w:line="480" w:lineRule="auto"/>
        <w:ind w:firstLine="0"/>
        <w:rPr>
          <w:rFonts w:ascii="Verdana" w:hAnsi="Verdana"/>
          <w:bCs/>
          <w:sz w:val="22"/>
          <w:szCs w:val="22"/>
        </w:rPr>
      </w:pPr>
    </w:p>
    <w:p w14:paraId="2206CD8E" w14:textId="3140E4DD" w:rsidR="00B67FA1" w:rsidRPr="00B67FA1" w:rsidRDefault="00B67FA1" w:rsidP="00913FCB">
      <w:pPr>
        <w:spacing w:line="480" w:lineRule="auto"/>
        <w:ind w:firstLine="0"/>
        <w:rPr>
          <w:rFonts w:ascii="Verdana" w:hAnsi="Verdana"/>
          <w:b/>
          <w:i/>
          <w:iCs/>
          <w:sz w:val="22"/>
          <w:szCs w:val="22"/>
        </w:rPr>
      </w:pPr>
      <w:r w:rsidRPr="00B67FA1">
        <w:rPr>
          <w:rFonts w:ascii="Verdana" w:hAnsi="Verdana"/>
          <w:b/>
          <w:i/>
          <w:iCs/>
          <w:sz w:val="22"/>
          <w:szCs w:val="22"/>
        </w:rPr>
        <w:t>5.</w:t>
      </w:r>
      <w:r>
        <w:rPr>
          <w:rFonts w:ascii="Verdana" w:hAnsi="Verdana"/>
          <w:b/>
          <w:i/>
          <w:iCs/>
          <w:sz w:val="22"/>
          <w:szCs w:val="22"/>
        </w:rPr>
        <w:t>1</w:t>
      </w:r>
      <w:r w:rsidRPr="00B67FA1">
        <w:rPr>
          <w:rFonts w:ascii="Verdana" w:hAnsi="Verdana"/>
          <w:b/>
          <w:i/>
          <w:iCs/>
          <w:sz w:val="22"/>
          <w:szCs w:val="22"/>
        </w:rPr>
        <w:t xml:space="preserve">. Misure urgenti di solidarietà alimentare. </w:t>
      </w:r>
    </w:p>
    <w:p w14:paraId="4124FB65" w14:textId="217AB007" w:rsidR="0058085E" w:rsidRDefault="00471D74" w:rsidP="002E3CD6">
      <w:pPr>
        <w:spacing w:line="480" w:lineRule="auto"/>
        <w:ind w:firstLine="0"/>
        <w:rPr>
          <w:rFonts w:ascii="Verdana" w:hAnsi="Verdana"/>
          <w:bCs/>
          <w:sz w:val="22"/>
          <w:szCs w:val="22"/>
        </w:rPr>
      </w:pPr>
      <w:r>
        <w:rPr>
          <w:rFonts w:ascii="Verdana" w:hAnsi="Verdana"/>
          <w:bCs/>
          <w:sz w:val="22"/>
          <w:szCs w:val="22"/>
        </w:rPr>
        <w:t>In questo contesto si inseriscono anche le</w:t>
      </w:r>
      <w:r w:rsidR="0058085E" w:rsidRPr="0058085E">
        <w:rPr>
          <w:rFonts w:ascii="Verdana" w:hAnsi="Verdana"/>
          <w:bCs/>
          <w:sz w:val="22"/>
          <w:szCs w:val="22"/>
        </w:rPr>
        <w:t xml:space="preserve"> </w:t>
      </w:r>
      <w:r w:rsidR="0058085E">
        <w:rPr>
          <w:rFonts w:ascii="Verdana" w:hAnsi="Verdana"/>
          <w:bCs/>
          <w:sz w:val="22"/>
          <w:szCs w:val="22"/>
        </w:rPr>
        <w:t>disposizioni che hanno affidato</w:t>
      </w:r>
      <w:r w:rsidR="00EE75ED">
        <w:rPr>
          <w:rFonts w:ascii="Verdana" w:hAnsi="Verdana"/>
          <w:bCs/>
          <w:sz w:val="22"/>
          <w:szCs w:val="22"/>
        </w:rPr>
        <w:t xml:space="preserve"> ai Comuni, come </w:t>
      </w:r>
      <w:r w:rsidR="0058085E" w:rsidRPr="0058085E">
        <w:rPr>
          <w:rFonts w:ascii="Verdana" w:hAnsi="Verdana"/>
          <w:bCs/>
          <w:sz w:val="22"/>
          <w:szCs w:val="22"/>
        </w:rPr>
        <w:t>livello di governo più vicino ai cittadini</w:t>
      </w:r>
      <w:r w:rsidR="00EE75ED">
        <w:rPr>
          <w:rFonts w:ascii="Verdana" w:hAnsi="Verdana"/>
          <w:bCs/>
          <w:sz w:val="22"/>
          <w:szCs w:val="22"/>
        </w:rPr>
        <w:t xml:space="preserve">, </w:t>
      </w:r>
      <w:r w:rsidR="0058085E">
        <w:rPr>
          <w:rFonts w:ascii="Verdana" w:hAnsi="Verdana"/>
          <w:bCs/>
          <w:sz w:val="22"/>
          <w:szCs w:val="22"/>
        </w:rPr>
        <w:t>il compito di attuare</w:t>
      </w:r>
      <w:r w:rsidR="0093180D">
        <w:rPr>
          <w:rFonts w:ascii="Verdana" w:hAnsi="Verdana"/>
          <w:bCs/>
          <w:sz w:val="22"/>
          <w:szCs w:val="22"/>
        </w:rPr>
        <w:t xml:space="preserve">, anche in deroga alla normativa vigente, </w:t>
      </w:r>
      <w:r>
        <w:rPr>
          <w:rFonts w:ascii="Verdana" w:hAnsi="Verdana"/>
          <w:bCs/>
          <w:sz w:val="22"/>
          <w:szCs w:val="22"/>
        </w:rPr>
        <w:t>misure</w:t>
      </w:r>
      <w:r w:rsidR="0093180D">
        <w:rPr>
          <w:rFonts w:ascii="Verdana" w:hAnsi="Verdana"/>
          <w:bCs/>
          <w:sz w:val="22"/>
          <w:szCs w:val="22"/>
        </w:rPr>
        <w:t xml:space="preserve"> urgenti</w:t>
      </w:r>
      <w:r>
        <w:rPr>
          <w:rFonts w:ascii="Verdana" w:hAnsi="Verdana"/>
          <w:bCs/>
          <w:sz w:val="22"/>
          <w:szCs w:val="22"/>
        </w:rPr>
        <w:t xml:space="preserve"> di solidarietà alimentare</w:t>
      </w:r>
      <w:r w:rsidR="0058085E">
        <w:rPr>
          <w:rFonts w:ascii="Verdana" w:hAnsi="Verdana"/>
          <w:bCs/>
          <w:sz w:val="22"/>
          <w:szCs w:val="22"/>
        </w:rPr>
        <w:t>.</w:t>
      </w:r>
    </w:p>
    <w:p w14:paraId="0A7246DC" w14:textId="62E85DD5" w:rsidR="00326A2A" w:rsidRDefault="00EA2B50" w:rsidP="002E3CD6">
      <w:pPr>
        <w:spacing w:line="480" w:lineRule="auto"/>
        <w:ind w:firstLine="0"/>
        <w:rPr>
          <w:rFonts w:ascii="Verdana" w:hAnsi="Verdana"/>
          <w:bCs/>
          <w:sz w:val="22"/>
          <w:szCs w:val="22"/>
        </w:rPr>
      </w:pPr>
      <w:r>
        <w:rPr>
          <w:rFonts w:ascii="Verdana" w:hAnsi="Verdana"/>
          <w:bCs/>
          <w:sz w:val="22"/>
          <w:szCs w:val="22"/>
        </w:rPr>
        <w:t>Al riguardo, giova premettere che i</w:t>
      </w:r>
      <w:r w:rsidR="002E3CD6">
        <w:rPr>
          <w:rFonts w:ascii="Verdana" w:hAnsi="Verdana"/>
          <w:bCs/>
          <w:sz w:val="22"/>
          <w:szCs w:val="22"/>
        </w:rPr>
        <w:t>l</w:t>
      </w:r>
      <w:r w:rsidR="002E3CD6" w:rsidRPr="002E3CD6">
        <w:rPr>
          <w:rFonts w:ascii="Verdana" w:hAnsi="Verdana"/>
          <w:bCs/>
          <w:sz w:val="22"/>
          <w:szCs w:val="22"/>
        </w:rPr>
        <w:t xml:space="preserve"> </w:t>
      </w:r>
      <w:r w:rsidR="002E3CD6">
        <w:rPr>
          <w:rFonts w:ascii="Verdana" w:hAnsi="Verdana"/>
          <w:bCs/>
          <w:sz w:val="22"/>
          <w:szCs w:val="22"/>
        </w:rPr>
        <w:t>C</w:t>
      </w:r>
      <w:r w:rsidR="002E3CD6" w:rsidRPr="002E3CD6">
        <w:rPr>
          <w:rFonts w:ascii="Verdana" w:hAnsi="Verdana"/>
          <w:bCs/>
          <w:sz w:val="22"/>
          <w:szCs w:val="22"/>
        </w:rPr>
        <w:t>apo</w:t>
      </w:r>
      <w:r w:rsidR="002E3CD6">
        <w:rPr>
          <w:rFonts w:ascii="Verdana" w:hAnsi="Verdana"/>
          <w:bCs/>
          <w:sz w:val="22"/>
          <w:szCs w:val="22"/>
        </w:rPr>
        <w:t xml:space="preserve"> </w:t>
      </w:r>
      <w:r w:rsidR="002E3CD6" w:rsidRPr="002E3CD6">
        <w:rPr>
          <w:rFonts w:ascii="Verdana" w:hAnsi="Verdana"/>
          <w:bCs/>
          <w:sz w:val="22"/>
          <w:szCs w:val="22"/>
        </w:rPr>
        <w:t xml:space="preserve">del </w:t>
      </w:r>
      <w:r w:rsidR="002E3CD6">
        <w:rPr>
          <w:rFonts w:ascii="Verdana" w:hAnsi="Verdana"/>
          <w:bCs/>
          <w:sz w:val="22"/>
          <w:szCs w:val="22"/>
        </w:rPr>
        <w:t>D</w:t>
      </w:r>
      <w:r w:rsidR="002E3CD6" w:rsidRPr="002E3CD6">
        <w:rPr>
          <w:rFonts w:ascii="Verdana" w:hAnsi="Verdana"/>
          <w:bCs/>
          <w:sz w:val="22"/>
          <w:szCs w:val="22"/>
        </w:rPr>
        <w:t xml:space="preserve">ipartimento della </w:t>
      </w:r>
      <w:r w:rsidR="002E3CD6">
        <w:rPr>
          <w:rFonts w:ascii="Verdana" w:hAnsi="Verdana"/>
          <w:bCs/>
          <w:sz w:val="22"/>
          <w:szCs w:val="22"/>
        </w:rPr>
        <w:t>P</w:t>
      </w:r>
      <w:r w:rsidR="002E3CD6" w:rsidRPr="002E3CD6">
        <w:rPr>
          <w:rFonts w:ascii="Verdana" w:hAnsi="Verdana"/>
          <w:bCs/>
          <w:sz w:val="22"/>
          <w:szCs w:val="22"/>
        </w:rPr>
        <w:t xml:space="preserve">rotezione </w:t>
      </w:r>
      <w:r w:rsidR="002E3CD6">
        <w:rPr>
          <w:rFonts w:ascii="Verdana" w:hAnsi="Verdana"/>
          <w:bCs/>
          <w:sz w:val="22"/>
          <w:szCs w:val="22"/>
        </w:rPr>
        <w:t>C</w:t>
      </w:r>
      <w:r w:rsidR="002E3CD6" w:rsidRPr="002E3CD6">
        <w:rPr>
          <w:rFonts w:ascii="Verdana" w:hAnsi="Verdana"/>
          <w:bCs/>
          <w:sz w:val="22"/>
          <w:szCs w:val="22"/>
        </w:rPr>
        <w:t xml:space="preserve">ivile </w:t>
      </w:r>
      <w:r w:rsidR="002E3CD6">
        <w:rPr>
          <w:rFonts w:ascii="Verdana" w:hAnsi="Verdana"/>
          <w:bCs/>
          <w:sz w:val="22"/>
          <w:szCs w:val="22"/>
        </w:rPr>
        <w:t>ha adottato</w:t>
      </w:r>
      <w:r>
        <w:rPr>
          <w:rFonts w:ascii="Verdana" w:hAnsi="Verdana"/>
          <w:bCs/>
          <w:sz w:val="22"/>
          <w:szCs w:val="22"/>
        </w:rPr>
        <w:t>, in data</w:t>
      </w:r>
      <w:r w:rsidRPr="00EA2B50">
        <w:rPr>
          <w:rFonts w:ascii="Verdana" w:hAnsi="Verdana"/>
          <w:bCs/>
          <w:sz w:val="22"/>
          <w:szCs w:val="22"/>
        </w:rPr>
        <w:t xml:space="preserve"> 29 marzo 2020</w:t>
      </w:r>
      <w:r>
        <w:rPr>
          <w:rFonts w:ascii="Verdana" w:hAnsi="Verdana"/>
          <w:bCs/>
          <w:sz w:val="22"/>
          <w:szCs w:val="22"/>
        </w:rPr>
        <w:t>,</w:t>
      </w:r>
      <w:r w:rsidRPr="00EA2B50">
        <w:rPr>
          <w:rFonts w:ascii="Verdana" w:hAnsi="Verdana"/>
          <w:bCs/>
          <w:sz w:val="22"/>
          <w:szCs w:val="22"/>
        </w:rPr>
        <w:t xml:space="preserve"> </w:t>
      </w:r>
      <w:r w:rsidR="002E3CD6">
        <w:rPr>
          <w:rFonts w:ascii="Verdana" w:hAnsi="Verdana"/>
          <w:bCs/>
          <w:sz w:val="22"/>
          <w:szCs w:val="22"/>
        </w:rPr>
        <w:t xml:space="preserve">l’ordinanza </w:t>
      </w:r>
      <w:r w:rsidR="002E3CD6" w:rsidRPr="002E3CD6">
        <w:rPr>
          <w:rFonts w:ascii="Verdana" w:hAnsi="Verdana"/>
          <w:bCs/>
          <w:sz w:val="22"/>
          <w:szCs w:val="22"/>
        </w:rPr>
        <w:t>n.</w:t>
      </w:r>
      <w:r w:rsidR="002E3CD6">
        <w:rPr>
          <w:rFonts w:ascii="Verdana" w:hAnsi="Verdana"/>
          <w:bCs/>
          <w:sz w:val="22"/>
          <w:szCs w:val="22"/>
        </w:rPr>
        <w:t xml:space="preserve"> </w:t>
      </w:r>
      <w:r w:rsidR="002E3CD6" w:rsidRPr="002E3CD6">
        <w:rPr>
          <w:rFonts w:ascii="Verdana" w:hAnsi="Verdana"/>
          <w:bCs/>
          <w:sz w:val="22"/>
          <w:szCs w:val="22"/>
        </w:rPr>
        <w:t>658</w:t>
      </w:r>
      <w:r w:rsidRPr="00EA2B50">
        <w:rPr>
          <w:rFonts w:ascii="Verdana" w:hAnsi="Verdana"/>
          <w:bCs/>
          <w:sz w:val="22"/>
          <w:szCs w:val="22"/>
        </w:rPr>
        <w:t xml:space="preserve"> </w:t>
      </w:r>
      <w:r>
        <w:rPr>
          <w:rFonts w:ascii="Verdana" w:hAnsi="Verdana"/>
          <w:bCs/>
          <w:sz w:val="22"/>
          <w:szCs w:val="22"/>
        </w:rPr>
        <w:t>(</w:t>
      </w:r>
      <w:r w:rsidRPr="00EA2B50">
        <w:rPr>
          <w:rFonts w:ascii="Verdana" w:hAnsi="Verdana"/>
          <w:bCs/>
          <w:sz w:val="22"/>
          <w:szCs w:val="22"/>
        </w:rPr>
        <w:t>pubblicata nella Gazzetta Ufficiale n. 85 del 30 marzo 2020</w:t>
      </w:r>
      <w:r>
        <w:rPr>
          <w:rFonts w:ascii="Verdana" w:hAnsi="Verdana"/>
          <w:bCs/>
          <w:sz w:val="22"/>
          <w:szCs w:val="22"/>
        </w:rPr>
        <w:t xml:space="preserve">), </w:t>
      </w:r>
      <w:r w:rsidR="002E3CD6">
        <w:rPr>
          <w:rFonts w:ascii="Verdana" w:hAnsi="Verdana"/>
          <w:bCs/>
          <w:sz w:val="22"/>
          <w:szCs w:val="22"/>
        </w:rPr>
        <w:t xml:space="preserve">recante </w:t>
      </w:r>
      <w:r w:rsidR="002E3CD6" w:rsidRPr="002E3CD6">
        <w:rPr>
          <w:rFonts w:ascii="Verdana" w:hAnsi="Verdana"/>
          <w:bCs/>
          <w:i/>
          <w:iCs/>
          <w:sz w:val="22"/>
          <w:szCs w:val="22"/>
        </w:rPr>
        <w:t>“Ulteriori interventi urgenti di protezione civile in relazione all’emergenza relativa al rischio sanitario connesso all’insorgenza di patologie derivanti da agenti virali trasmissibili”</w:t>
      </w:r>
      <w:r>
        <w:rPr>
          <w:rFonts w:ascii="Verdana" w:hAnsi="Verdana"/>
          <w:bCs/>
          <w:sz w:val="22"/>
          <w:szCs w:val="22"/>
        </w:rPr>
        <w:t xml:space="preserve">. </w:t>
      </w:r>
    </w:p>
    <w:p w14:paraId="0CA74DD7" w14:textId="634AC0FA" w:rsidR="002E3CD6" w:rsidRDefault="002E3CD6" w:rsidP="002E3CD6">
      <w:pPr>
        <w:spacing w:line="480" w:lineRule="auto"/>
        <w:ind w:firstLine="0"/>
        <w:rPr>
          <w:rFonts w:ascii="Verdana" w:hAnsi="Verdana"/>
          <w:bCs/>
          <w:sz w:val="22"/>
          <w:szCs w:val="22"/>
        </w:rPr>
      </w:pPr>
      <w:r w:rsidRPr="002E3CD6">
        <w:rPr>
          <w:rFonts w:ascii="Verdana" w:hAnsi="Verdana"/>
          <w:bCs/>
          <w:sz w:val="22"/>
          <w:szCs w:val="22"/>
        </w:rPr>
        <w:t>L'ordinanza n.</w:t>
      </w:r>
      <w:r w:rsidR="00F42960">
        <w:rPr>
          <w:rFonts w:ascii="Verdana" w:hAnsi="Verdana"/>
          <w:bCs/>
          <w:sz w:val="22"/>
          <w:szCs w:val="22"/>
        </w:rPr>
        <w:t xml:space="preserve"> </w:t>
      </w:r>
      <w:r w:rsidRPr="002E3CD6">
        <w:rPr>
          <w:rFonts w:ascii="Verdana" w:hAnsi="Verdana"/>
          <w:bCs/>
          <w:sz w:val="22"/>
          <w:szCs w:val="22"/>
        </w:rPr>
        <w:t>658 del 202</w:t>
      </w:r>
      <w:r w:rsidR="00F42960">
        <w:rPr>
          <w:rFonts w:ascii="Verdana" w:hAnsi="Verdana"/>
          <w:bCs/>
          <w:sz w:val="22"/>
          <w:szCs w:val="22"/>
        </w:rPr>
        <w:t xml:space="preserve">0 </w:t>
      </w:r>
      <w:r w:rsidR="00C45335">
        <w:rPr>
          <w:rFonts w:ascii="Verdana" w:hAnsi="Verdana"/>
          <w:bCs/>
          <w:sz w:val="22"/>
          <w:szCs w:val="22"/>
        </w:rPr>
        <w:t xml:space="preserve">(nel prosieguo, per brevità, </w:t>
      </w:r>
      <w:r w:rsidR="00C45335" w:rsidRPr="00C45335">
        <w:rPr>
          <w:rFonts w:ascii="Verdana" w:hAnsi="Verdana"/>
          <w:bCs/>
          <w:sz w:val="22"/>
          <w:szCs w:val="22"/>
        </w:rPr>
        <w:t>Ocdpc</w:t>
      </w:r>
      <w:r w:rsidR="00C45335">
        <w:rPr>
          <w:rFonts w:ascii="Verdana" w:hAnsi="Verdana"/>
          <w:bCs/>
          <w:sz w:val="22"/>
          <w:szCs w:val="22"/>
        </w:rPr>
        <w:t>)</w:t>
      </w:r>
      <w:r w:rsidR="00C45335" w:rsidRPr="00C45335">
        <w:rPr>
          <w:rFonts w:ascii="Verdana" w:hAnsi="Verdana"/>
          <w:bCs/>
          <w:sz w:val="22"/>
          <w:szCs w:val="22"/>
        </w:rPr>
        <w:t xml:space="preserve"> </w:t>
      </w:r>
      <w:r w:rsidR="00F42960">
        <w:rPr>
          <w:rFonts w:ascii="Verdana" w:hAnsi="Verdana"/>
          <w:bCs/>
          <w:sz w:val="22"/>
          <w:szCs w:val="22"/>
        </w:rPr>
        <w:t>ha</w:t>
      </w:r>
      <w:r w:rsidRPr="002E3CD6">
        <w:rPr>
          <w:rFonts w:ascii="Verdana" w:hAnsi="Verdana"/>
          <w:bCs/>
          <w:sz w:val="22"/>
          <w:szCs w:val="22"/>
        </w:rPr>
        <w:t xml:space="preserve"> proceduto - in assenza di uno strumento legislativo </w:t>
      </w:r>
      <w:r w:rsidRPr="001D19BE">
        <w:rPr>
          <w:rFonts w:ascii="Verdana" w:hAnsi="Verdana"/>
          <w:bCs/>
          <w:i/>
          <w:iCs/>
          <w:sz w:val="22"/>
          <w:szCs w:val="22"/>
        </w:rPr>
        <w:t>ad hoc</w:t>
      </w:r>
      <w:r w:rsidRPr="002E3CD6">
        <w:rPr>
          <w:rFonts w:ascii="Verdana" w:hAnsi="Verdana"/>
          <w:bCs/>
          <w:sz w:val="22"/>
          <w:szCs w:val="22"/>
        </w:rPr>
        <w:t xml:space="preserve"> (</w:t>
      </w:r>
      <w:r w:rsidR="00F42960">
        <w:rPr>
          <w:rFonts w:ascii="Verdana" w:hAnsi="Verdana"/>
          <w:bCs/>
          <w:sz w:val="22"/>
          <w:szCs w:val="22"/>
        </w:rPr>
        <w:t xml:space="preserve">e, dunque, prima dell’emanazione </w:t>
      </w:r>
      <w:r w:rsidR="00F42960" w:rsidRPr="00F42960">
        <w:rPr>
          <w:rFonts w:ascii="Verdana" w:hAnsi="Verdana"/>
          <w:bCs/>
          <w:sz w:val="22"/>
          <w:szCs w:val="22"/>
        </w:rPr>
        <w:t>del decreto-legge 23 novembre 2020, n. 154</w:t>
      </w:r>
      <w:r w:rsidRPr="002E3CD6">
        <w:rPr>
          <w:rFonts w:ascii="Verdana" w:hAnsi="Verdana"/>
          <w:bCs/>
          <w:sz w:val="22"/>
          <w:szCs w:val="22"/>
        </w:rPr>
        <w:t>) - ad un</w:t>
      </w:r>
      <w:r w:rsidR="00F42960">
        <w:rPr>
          <w:rFonts w:ascii="Verdana" w:hAnsi="Verdana"/>
          <w:bCs/>
          <w:sz w:val="22"/>
          <w:szCs w:val="22"/>
        </w:rPr>
        <w:t>’</w:t>
      </w:r>
      <w:r w:rsidRPr="002E3CD6">
        <w:rPr>
          <w:rFonts w:ascii="Verdana" w:hAnsi="Verdana"/>
          <w:bCs/>
          <w:sz w:val="22"/>
          <w:szCs w:val="22"/>
        </w:rPr>
        <w:t>anticipazione del fondo di solidarietà comunale (FSC</w:t>
      </w:r>
      <w:r w:rsidR="00F42960">
        <w:rPr>
          <w:rFonts w:ascii="Verdana" w:hAnsi="Verdana"/>
          <w:bCs/>
          <w:sz w:val="22"/>
          <w:szCs w:val="22"/>
        </w:rPr>
        <w:t>)</w:t>
      </w:r>
      <w:r w:rsidRPr="002E3CD6">
        <w:rPr>
          <w:rFonts w:ascii="Verdana" w:hAnsi="Verdana"/>
          <w:bCs/>
          <w:sz w:val="22"/>
          <w:szCs w:val="22"/>
        </w:rPr>
        <w:t xml:space="preserve"> da destinare al sostegno dei comuni interessati dall'emergenza epidemiologica da Covid 19 per iniziative di solidarietà alimentare.</w:t>
      </w:r>
      <w:r w:rsidR="00F42960">
        <w:rPr>
          <w:rFonts w:ascii="Verdana" w:hAnsi="Verdana"/>
          <w:bCs/>
          <w:sz w:val="22"/>
          <w:szCs w:val="22"/>
        </w:rPr>
        <w:t xml:space="preserve"> </w:t>
      </w:r>
    </w:p>
    <w:p w14:paraId="2F2E00F1" w14:textId="16C3B89E" w:rsidR="00F017E6" w:rsidRDefault="00F017E6" w:rsidP="00F017E6">
      <w:pPr>
        <w:spacing w:line="480" w:lineRule="auto"/>
        <w:ind w:firstLine="0"/>
        <w:rPr>
          <w:rFonts w:ascii="Verdana" w:hAnsi="Verdana"/>
          <w:bCs/>
          <w:sz w:val="22"/>
          <w:szCs w:val="22"/>
        </w:rPr>
      </w:pPr>
      <w:r w:rsidRPr="00F017E6">
        <w:rPr>
          <w:rFonts w:ascii="Verdana" w:hAnsi="Verdana"/>
          <w:bCs/>
          <w:sz w:val="22"/>
          <w:szCs w:val="22"/>
        </w:rPr>
        <w:t xml:space="preserve">Gli aspetti salienti della disciplina </w:t>
      </w:r>
      <w:r w:rsidR="00EA2B50">
        <w:rPr>
          <w:rFonts w:ascii="Verdana" w:hAnsi="Verdana"/>
          <w:bCs/>
          <w:sz w:val="22"/>
          <w:szCs w:val="22"/>
        </w:rPr>
        <w:t>contenuta</w:t>
      </w:r>
      <w:r w:rsidRPr="00F017E6">
        <w:rPr>
          <w:rFonts w:ascii="Verdana" w:hAnsi="Verdana"/>
          <w:bCs/>
          <w:sz w:val="22"/>
          <w:szCs w:val="22"/>
        </w:rPr>
        <w:t xml:space="preserve"> nella citata ordinanza</w:t>
      </w:r>
      <w:r>
        <w:rPr>
          <w:rFonts w:ascii="Verdana" w:hAnsi="Verdana"/>
          <w:bCs/>
          <w:sz w:val="22"/>
          <w:szCs w:val="22"/>
        </w:rPr>
        <w:t xml:space="preserve"> -</w:t>
      </w:r>
      <w:r w:rsidRPr="00F017E6">
        <w:rPr>
          <w:rFonts w:ascii="Verdana" w:hAnsi="Verdana"/>
          <w:bCs/>
          <w:sz w:val="22"/>
          <w:szCs w:val="22"/>
        </w:rPr>
        <w:t xml:space="preserve"> che </w:t>
      </w:r>
      <w:r w:rsidR="00BC523F">
        <w:rPr>
          <w:rFonts w:ascii="Verdana" w:hAnsi="Verdana"/>
          <w:bCs/>
          <w:sz w:val="22"/>
          <w:szCs w:val="22"/>
        </w:rPr>
        <w:t>trova</w:t>
      </w:r>
      <w:r w:rsidRPr="00F017E6">
        <w:rPr>
          <w:rFonts w:ascii="Verdana" w:hAnsi="Verdana"/>
          <w:bCs/>
          <w:sz w:val="22"/>
          <w:szCs w:val="22"/>
        </w:rPr>
        <w:t xml:space="preserve"> applica</w:t>
      </w:r>
      <w:r w:rsidR="00BC523F">
        <w:rPr>
          <w:rFonts w:ascii="Verdana" w:hAnsi="Verdana"/>
          <w:bCs/>
          <w:sz w:val="22"/>
          <w:szCs w:val="22"/>
        </w:rPr>
        <w:t>zione</w:t>
      </w:r>
      <w:r>
        <w:rPr>
          <w:rFonts w:ascii="Verdana" w:hAnsi="Verdana"/>
          <w:bCs/>
          <w:sz w:val="22"/>
          <w:szCs w:val="22"/>
        </w:rPr>
        <w:t xml:space="preserve">, come vedremo a breve, </w:t>
      </w:r>
      <w:r w:rsidRPr="00F017E6">
        <w:rPr>
          <w:rFonts w:ascii="Verdana" w:hAnsi="Verdana"/>
          <w:bCs/>
          <w:sz w:val="22"/>
          <w:szCs w:val="22"/>
        </w:rPr>
        <w:t xml:space="preserve">anche </w:t>
      </w:r>
      <w:r w:rsidR="00BC523F">
        <w:rPr>
          <w:rFonts w:ascii="Verdana" w:hAnsi="Verdana"/>
          <w:bCs/>
          <w:sz w:val="22"/>
          <w:szCs w:val="22"/>
        </w:rPr>
        <w:t>con riferimento alle m</w:t>
      </w:r>
      <w:r>
        <w:rPr>
          <w:rFonts w:ascii="Verdana" w:hAnsi="Verdana"/>
          <w:bCs/>
          <w:sz w:val="22"/>
          <w:szCs w:val="22"/>
        </w:rPr>
        <w:t>isure di solidarietà alimentare introdotte successivamente con decreto-legge -</w:t>
      </w:r>
      <w:r w:rsidRPr="00F017E6">
        <w:rPr>
          <w:rFonts w:ascii="Verdana" w:hAnsi="Verdana"/>
          <w:bCs/>
          <w:sz w:val="22"/>
          <w:szCs w:val="22"/>
        </w:rPr>
        <w:t xml:space="preserve"> sono così riassumibili</w:t>
      </w:r>
      <w:r>
        <w:rPr>
          <w:rFonts w:ascii="Verdana" w:hAnsi="Verdana"/>
          <w:bCs/>
          <w:sz w:val="22"/>
          <w:szCs w:val="22"/>
        </w:rPr>
        <w:t>:</w:t>
      </w:r>
    </w:p>
    <w:p w14:paraId="5A2DBFBF" w14:textId="6290CCB5" w:rsidR="00F017E6" w:rsidRDefault="00F017E6" w:rsidP="00F017E6">
      <w:pPr>
        <w:pStyle w:val="Paragrafoelenco"/>
        <w:numPr>
          <w:ilvl w:val="0"/>
          <w:numId w:val="38"/>
        </w:numPr>
        <w:spacing w:line="480" w:lineRule="auto"/>
        <w:rPr>
          <w:rFonts w:ascii="Verdana" w:hAnsi="Verdana"/>
          <w:bCs/>
          <w:sz w:val="22"/>
          <w:szCs w:val="22"/>
        </w:rPr>
      </w:pPr>
      <w:r w:rsidRPr="00F017E6">
        <w:rPr>
          <w:rFonts w:ascii="Verdana" w:hAnsi="Verdana"/>
          <w:bCs/>
          <w:sz w:val="22"/>
          <w:szCs w:val="22"/>
        </w:rPr>
        <w:t xml:space="preserve">i </w:t>
      </w:r>
      <w:r w:rsidR="00BC523F">
        <w:rPr>
          <w:rFonts w:ascii="Verdana" w:hAnsi="Verdana"/>
          <w:bCs/>
          <w:sz w:val="22"/>
          <w:szCs w:val="22"/>
        </w:rPr>
        <w:t>c</w:t>
      </w:r>
      <w:r w:rsidRPr="00F017E6">
        <w:rPr>
          <w:rFonts w:ascii="Verdana" w:hAnsi="Verdana"/>
          <w:bCs/>
          <w:sz w:val="22"/>
          <w:szCs w:val="22"/>
        </w:rPr>
        <w:t>omuni beneficiari sono tenuti a contabilizzare nei propri bilanci gli importi ricevuti a titolo di misure urgenti di solidarietà alimentare (art.</w:t>
      </w:r>
      <w:r w:rsidR="00EB2CA8">
        <w:rPr>
          <w:rFonts w:ascii="Verdana" w:hAnsi="Verdana"/>
          <w:bCs/>
          <w:sz w:val="22"/>
          <w:szCs w:val="22"/>
        </w:rPr>
        <w:t xml:space="preserve"> </w:t>
      </w:r>
      <w:r w:rsidRPr="00F017E6">
        <w:rPr>
          <w:rFonts w:ascii="Verdana" w:hAnsi="Verdana"/>
          <w:bCs/>
          <w:sz w:val="22"/>
          <w:szCs w:val="22"/>
        </w:rPr>
        <w:t>1, comma 1, dell'ordinanza</w:t>
      </w:r>
      <w:r>
        <w:rPr>
          <w:rFonts w:ascii="Verdana" w:hAnsi="Verdana"/>
          <w:bCs/>
          <w:sz w:val="22"/>
          <w:szCs w:val="22"/>
        </w:rPr>
        <w:t xml:space="preserve"> </w:t>
      </w:r>
      <w:r w:rsidRPr="00F017E6">
        <w:rPr>
          <w:rFonts w:ascii="Verdana" w:hAnsi="Verdana"/>
          <w:bCs/>
          <w:i/>
          <w:iCs/>
          <w:sz w:val="22"/>
          <w:szCs w:val="22"/>
        </w:rPr>
        <w:t>de qua</w:t>
      </w:r>
      <w:r w:rsidRPr="00F017E6">
        <w:rPr>
          <w:rFonts w:ascii="Verdana" w:hAnsi="Verdana"/>
          <w:bCs/>
          <w:sz w:val="22"/>
          <w:szCs w:val="22"/>
        </w:rPr>
        <w:t>);</w:t>
      </w:r>
    </w:p>
    <w:p w14:paraId="26EBE4E0" w14:textId="76962BA9" w:rsidR="00A15157" w:rsidRDefault="00F017E6" w:rsidP="00A15157">
      <w:pPr>
        <w:pStyle w:val="Paragrafoelenco"/>
        <w:numPr>
          <w:ilvl w:val="0"/>
          <w:numId w:val="38"/>
        </w:numPr>
        <w:spacing w:line="480" w:lineRule="auto"/>
        <w:rPr>
          <w:rFonts w:ascii="Verdana" w:hAnsi="Verdana"/>
          <w:bCs/>
          <w:sz w:val="22"/>
          <w:szCs w:val="22"/>
        </w:rPr>
      </w:pPr>
      <w:r w:rsidRPr="00F017E6">
        <w:rPr>
          <w:rFonts w:ascii="Verdana" w:hAnsi="Verdana"/>
          <w:bCs/>
          <w:sz w:val="22"/>
          <w:szCs w:val="22"/>
        </w:rPr>
        <w:t xml:space="preserve">ciascun </w:t>
      </w:r>
      <w:r w:rsidR="00BC523F">
        <w:rPr>
          <w:rFonts w:ascii="Verdana" w:hAnsi="Verdana"/>
          <w:bCs/>
          <w:sz w:val="22"/>
          <w:szCs w:val="22"/>
        </w:rPr>
        <w:t>c</w:t>
      </w:r>
      <w:r w:rsidRPr="00F017E6">
        <w:rPr>
          <w:rFonts w:ascii="Verdana" w:hAnsi="Verdana"/>
          <w:bCs/>
          <w:sz w:val="22"/>
          <w:szCs w:val="22"/>
        </w:rPr>
        <w:t>omune è autorizzato all</w:t>
      </w:r>
      <w:r>
        <w:rPr>
          <w:rFonts w:ascii="Verdana" w:hAnsi="Verdana"/>
          <w:bCs/>
          <w:sz w:val="22"/>
          <w:szCs w:val="22"/>
        </w:rPr>
        <w:t>’</w:t>
      </w:r>
      <w:r w:rsidRPr="00F017E6">
        <w:rPr>
          <w:rFonts w:ascii="Verdana" w:hAnsi="Verdana"/>
          <w:bCs/>
          <w:sz w:val="22"/>
          <w:szCs w:val="22"/>
        </w:rPr>
        <w:t>acquisizione, in deroga al Codice dei contratti pubblici (di cui al decreto legislativo 18 aprile 2016, n. 50)</w:t>
      </w:r>
      <w:r w:rsidR="00A15157">
        <w:rPr>
          <w:rFonts w:ascii="Verdana" w:hAnsi="Verdana"/>
          <w:bCs/>
          <w:sz w:val="22"/>
          <w:szCs w:val="22"/>
        </w:rPr>
        <w:t>,</w:t>
      </w:r>
      <w:r w:rsidRPr="00F017E6">
        <w:rPr>
          <w:rFonts w:ascii="Verdana" w:hAnsi="Verdana"/>
          <w:bCs/>
          <w:sz w:val="22"/>
          <w:szCs w:val="22"/>
        </w:rPr>
        <w:t xml:space="preserve"> di buoni spesa utilizzabili per l'acquisto di generi alimentari presso gli esercizi commerciali contenuti nell</w:t>
      </w:r>
      <w:r w:rsidR="00A15157">
        <w:rPr>
          <w:rFonts w:ascii="Verdana" w:hAnsi="Verdana"/>
          <w:bCs/>
          <w:sz w:val="22"/>
          <w:szCs w:val="22"/>
        </w:rPr>
        <w:t>’</w:t>
      </w:r>
      <w:r w:rsidRPr="00F017E6">
        <w:rPr>
          <w:rFonts w:ascii="Verdana" w:hAnsi="Verdana"/>
          <w:bCs/>
          <w:sz w:val="22"/>
          <w:szCs w:val="22"/>
        </w:rPr>
        <w:t>elenco pubblicato</w:t>
      </w:r>
      <w:r w:rsidR="00BC523F">
        <w:rPr>
          <w:rFonts w:ascii="Verdana" w:hAnsi="Verdana"/>
          <w:bCs/>
          <w:sz w:val="22"/>
          <w:szCs w:val="22"/>
        </w:rPr>
        <w:t>,</w:t>
      </w:r>
      <w:r w:rsidRPr="00F017E6">
        <w:rPr>
          <w:rFonts w:ascii="Verdana" w:hAnsi="Verdana"/>
          <w:bCs/>
          <w:sz w:val="22"/>
          <w:szCs w:val="22"/>
        </w:rPr>
        <w:t xml:space="preserve"> da ciascun comune</w:t>
      </w:r>
      <w:r w:rsidR="00BC523F">
        <w:rPr>
          <w:rFonts w:ascii="Verdana" w:hAnsi="Verdana"/>
          <w:bCs/>
          <w:sz w:val="22"/>
          <w:szCs w:val="22"/>
        </w:rPr>
        <w:t xml:space="preserve">, </w:t>
      </w:r>
      <w:r w:rsidRPr="00F017E6">
        <w:rPr>
          <w:rFonts w:ascii="Verdana" w:hAnsi="Verdana"/>
          <w:bCs/>
          <w:sz w:val="22"/>
          <w:szCs w:val="22"/>
        </w:rPr>
        <w:t>nel proprio sito istituzionale</w:t>
      </w:r>
      <w:r w:rsidR="00A15157">
        <w:rPr>
          <w:rFonts w:ascii="Verdana" w:hAnsi="Verdana"/>
          <w:bCs/>
          <w:sz w:val="22"/>
          <w:szCs w:val="22"/>
        </w:rPr>
        <w:t xml:space="preserve"> ovvero</w:t>
      </w:r>
      <w:r w:rsidRPr="00F017E6">
        <w:rPr>
          <w:rFonts w:ascii="Verdana" w:hAnsi="Verdana"/>
          <w:bCs/>
          <w:sz w:val="22"/>
          <w:szCs w:val="22"/>
        </w:rPr>
        <w:t xml:space="preserve"> di generi alimentari </w:t>
      </w:r>
      <w:r w:rsidR="00A15157">
        <w:rPr>
          <w:rFonts w:ascii="Verdana" w:hAnsi="Verdana"/>
          <w:bCs/>
          <w:sz w:val="22"/>
          <w:szCs w:val="22"/>
        </w:rPr>
        <w:t>e</w:t>
      </w:r>
      <w:r w:rsidRPr="00F017E6">
        <w:rPr>
          <w:rFonts w:ascii="Verdana" w:hAnsi="Verdana"/>
          <w:bCs/>
          <w:sz w:val="22"/>
          <w:szCs w:val="22"/>
        </w:rPr>
        <w:t xml:space="preserve"> prodotti di prima necessità (art.</w:t>
      </w:r>
      <w:r w:rsidR="00A15157">
        <w:rPr>
          <w:rFonts w:ascii="Verdana" w:hAnsi="Verdana"/>
          <w:bCs/>
          <w:sz w:val="22"/>
          <w:szCs w:val="22"/>
        </w:rPr>
        <w:t xml:space="preserve"> </w:t>
      </w:r>
      <w:r w:rsidRPr="00F017E6">
        <w:rPr>
          <w:rFonts w:ascii="Verdana" w:hAnsi="Verdana"/>
          <w:bCs/>
          <w:sz w:val="22"/>
          <w:szCs w:val="22"/>
        </w:rPr>
        <w:t>2, comma 4);</w:t>
      </w:r>
    </w:p>
    <w:p w14:paraId="0186ECCD" w14:textId="32F81825" w:rsidR="00A15157" w:rsidRDefault="00F017E6" w:rsidP="00A15157">
      <w:pPr>
        <w:pStyle w:val="Paragrafoelenco"/>
        <w:numPr>
          <w:ilvl w:val="0"/>
          <w:numId w:val="38"/>
        </w:numPr>
        <w:spacing w:line="480" w:lineRule="auto"/>
        <w:rPr>
          <w:rFonts w:ascii="Verdana" w:hAnsi="Verdana"/>
          <w:bCs/>
          <w:sz w:val="22"/>
          <w:szCs w:val="22"/>
        </w:rPr>
      </w:pPr>
      <w:r w:rsidRPr="00A15157">
        <w:rPr>
          <w:rFonts w:ascii="Verdana" w:hAnsi="Verdana"/>
          <w:bCs/>
          <w:sz w:val="22"/>
          <w:szCs w:val="22"/>
        </w:rPr>
        <w:t>per l'acquisto e per la distribuzione dei buoni spesa e dei generi alimentari</w:t>
      </w:r>
      <w:r w:rsidR="00A15157">
        <w:rPr>
          <w:rFonts w:ascii="Verdana" w:hAnsi="Verdana"/>
          <w:bCs/>
          <w:sz w:val="22"/>
          <w:szCs w:val="22"/>
        </w:rPr>
        <w:t xml:space="preserve">, </w:t>
      </w:r>
      <w:r w:rsidRPr="00A15157">
        <w:rPr>
          <w:rFonts w:ascii="Verdana" w:hAnsi="Verdana"/>
          <w:bCs/>
          <w:sz w:val="22"/>
          <w:szCs w:val="22"/>
        </w:rPr>
        <w:t xml:space="preserve">i comuni possono fare ricorso agli enti del </w:t>
      </w:r>
      <w:r w:rsidR="00BC523F">
        <w:rPr>
          <w:rFonts w:ascii="Verdana" w:hAnsi="Verdana"/>
          <w:bCs/>
          <w:sz w:val="22"/>
          <w:szCs w:val="22"/>
        </w:rPr>
        <w:t>t</w:t>
      </w:r>
      <w:r w:rsidRPr="00A15157">
        <w:rPr>
          <w:rFonts w:ascii="Verdana" w:hAnsi="Verdana"/>
          <w:bCs/>
          <w:sz w:val="22"/>
          <w:szCs w:val="22"/>
        </w:rPr>
        <w:t>erzo settore (art.2, comma 5);</w:t>
      </w:r>
    </w:p>
    <w:p w14:paraId="66A9A292" w14:textId="4E987A2E" w:rsidR="00F017E6" w:rsidRDefault="00F017E6" w:rsidP="00A15157">
      <w:pPr>
        <w:pStyle w:val="Paragrafoelenco"/>
        <w:numPr>
          <w:ilvl w:val="0"/>
          <w:numId w:val="38"/>
        </w:numPr>
        <w:spacing w:line="480" w:lineRule="auto"/>
        <w:rPr>
          <w:rFonts w:ascii="Verdana" w:hAnsi="Verdana"/>
          <w:bCs/>
          <w:sz w:val="22"/>
          <w:szCs w:val="22"/>
        </w:rPr>
      </w:pPr>
      <w:r w:rsidRPr="00A15157">
        <w:rPr>
          <w:rFonts w:ascii="Verdana" w:hAnsi="Verdana"/>
          <w:bCs/>
          <w:sz w:val="22"/>
          <w:szCs w:val="22"/>
        </w:rPr>
        <w:t xml:space="preserve">è demandata all'ufficio dei servizi sociali di ciascun </w:t>
      </w:r>
      <w:r w:rsidR="004D40A7">
        <w:rPr>
          <w:rFonts w:ascii="Verdana" w:hAnsi="Verdana"/>
          <w:bCs/>
          <w:sz w:val="22"/>
          <w:szCs w:val="22"/>
        </w:rPr>
        <w:t>C</w:t>
      </w:r>
      <w:r w:rsidRPr="00A15157">
        <w:rPr>
          <w:rFonts w:ascii="Verdana" w:hAnsi="Verdana"/>
          <w:bCs/>
          <w:sz w:val="22"/>
          <w:szCs w:val="22"/>
        </w:rPr>
        <w:t>omune l'individuazione della platea dei beneficiari e del relativo contributo</w:t>
      </w:r>
      <w:r w:rsidR="00A15157">
        <w:rPr>
          <w:rFonts w:ascii="Verdana" w:hAnsi="Verdana"/>
          <w:bCs/>
          <w:sz w:val="22"/>
          <w:szCs w:val="22"/>
        </w:rPr>
        <w:t xml:space="preserve">, </w:t>
      </w:r>
      <w:r w:rsidRPr="00A15157">
        <w:rPr>
          <w:rFonts w:ascii="Verdana" w:hAnsi="Verdana"/>
          <w:bCs/>
          <w:sz w:val="22"/>
          <w:szCs w:val="22"/>
        </w:rPr>
        <w:t xml:space="preserve">avendo riguardo ai nuclei familiari più esposti agli effetti economici derivanti dall'emergenza epidemiologica da Covid-19 e ai nuclei familiari in stato di bisogno, con priorità per quelli </w:t>
      </w:r>
      <w:r w:rsidR="00E60B45">
        <w:rPr>
          <w:rFonts w:ascii="Verdana" w:hAnsi="Verdana"/>
          <w:bCs/>
          <w:sz w:val="22"/>
          <w:szCs w:val="22"/>
        </w:rPr>
        <w:t xml:space="preserve">che non siano </w:t>
      </w:r>
      <w:r w:rsidRPr="00A15157">
        <w:rPr>
          <w:rFonts w:ascii="Verdana" w:hAnsi="Verdana"/>
          <w:bCs/>
          <w:sz w:val="22"/>
          <w:szCs w:val="22"/>
        </w:rPr>
        <w:t>già assegnatari di sostegno pubblico (art.2, comma 6).</w:t>
      </w:r>
    </w:p>
    <w:p w14:paraId="57B8496D" w14:textId="2D1DE1FB" w:rsidR="00F959D3" w:rsidRPr="00BC523F" w:rsidRDefault="00F959D3" w:rsidP="00F959D3">
      <w:pPr>
        <w:spacing w:line="480" w:lineRule="auto"/>
        <w:ind w:firstLine="0"/>
        <w:rPr>
          <w:rFonts w:ascii="Verdana" w:hAnsi="Verdana"/>
          <w:sz w:val="22"/>
          <w:szCs w:val="22"/>
        </w:rPr>
      </w:pPr>
      <w:bookmarkStart w:id="6" w:name="_Hlk88556128"/>
      <w:r w:rsidRPr="00F959D3">
        <w:rPr>
          <w:rFonts w:ascii="Verdana" w:hAnsi="Verdana"/>
          <w:bCs/>
          <w:sz w:val="22"/>
          <w:szCs w:val="22"/>
        </w:rPr>
        <w:t>La competenza in merito all</w:t>
      </w:r>
      <w:r w:rsidR="0088040F">
        <w:rPr>
          <w:rFonts w:ascii="Verdana" w:hAnsi="Verdana"/>
          <w:bCs/>
          <w:sz w:val="22"/>
          <w:szCs w:val="22"/>
        </w:rPr>
        <w:t>’</w:t>
      </w:r>
      <w:r w:rsidRPr="00F959D3">
        <w:rPr>
          <w:rFonts w:ascii="Verdana" w:hAnsi="Verdana"/>
          <w:bCs/>
          <w:sz w:val="22"/>
          <w:szCs w:val="22"/>
        </w:rPr>
        <w:t xml:space="preserve">individuazione della platea dei beneficiari ed il relativo contributo è attribuita </w:t>
      </w:r>
      <w:bookmarkStart w:id="7" w:name="_Hlk89783383"/>
      <w:r w:rsidR="0069581B" w:rsidRPr="00F959D3">
        <w:rPr>
          <w:rFonts w:ascii="Verdana" w:hAnsi="Verdana"/>
          <w:bCs/>
          <w:sz w:val="22"/>
          <w:szCs w:val="22"/>
        </w:rPr>
        <w:t>dall’</w:t>
      </w:r>
      <w:r w:rsidR="0069581B" w:rsidRPr="0069581B">
        <w:rPr>
          <w:rFonts w:ascii="Verdana" w:hAnsi="Verdana"/>
          <w:bCs/>
          <w:sz w:val="22"/>
          <w:szCs w:val="22"/>
        </w:rPr>
        <w:t>Ocdpc</w:t>
      </w:r>
      <w:bookmarkEnd w:id="7"/>
      <w:r w:rsidR="0069581B" w:rsidRPr="00F959D3">
        <w:rPr>
          <w:rFonts w:ascii="Verdana" w:hAnsi="Verdana"/>
          <w:bCs/>
          <w:sz w:val="22"/>
          <w:szCs w:val="22"/>
        </w:rPr>
        <w:t xml:space="preserve"> </w:t>
      </w:r>
      <w:r w:rsidRPr="00F959D3">
        <w:rPr>
          <w:rFonts w:ascii="Verdana" w:hAnsi="Verdana"/>
          <w:bCs/>
          <w:sz w:val="22"/>
          <w:szCs w:val="22"/>
        </w:rPr>
        <w:t>all’Ufficio dei Servizi Sociali di ciascun Comune</w:t>
      </w:r>
      <w:r>
        <w:rPr>
          <w:rFonts w:ascii="Verdana" w:hAnsi="Verdana"/>
          <w:bCs/>
          <w:sz w:val="22"/>
          <w:szCs w:val="22"/>
        </w:rPr>
        <w:t>, a cui spetta di identificare</w:t>
      </w:r>
      <w:r w:rsidR="00BC523F">
        <w:rPr>
          <w:rFonts w:ascii="Verdana" w:hAnsi="Verdana"/>
          <w:bCs/>
          <w:sz w:val="22"/>
          <w:szCs w:val="22"/>
        </w:rPr>
        <w:t xml:space="preserve">, </w:t>
      </w:r>
      <w:r>
        <w:rPr>
          <w:rFonts w:ascii="Verdana" w:hAnsi="Verdana"/>
          <w:bCs/>
          <w:sz w:val="22"/>
          <w:szCs w:val="22"/>
        </w:rPr>
        <w:t>nel</w:t>
      </w:r>
      <w:r w:rsidR="00BC523F">
        <w:rPr>
          <w:rFonts w:ascii="Verdana" w:hAnsi="Verdana"/>
          <w:bCs/>
          <w:sz w:val="22"/>
          <w:szCs w:val="22"/>
        </w:rPr>
        <w:t>l’ambito del</w:t>
      </w:r>
      <w:r>
        <w:rPr>
          <w:rFonts w:ascii="Verdana" w:hAnsi="Verdana"/>
          <w:bCs/>
          <w:sz w:val="22"/>
          <w:szCs w:val="22"/>
        </w:rPr>
        <w:t xml:space="preserve"> territorio comunale</w:t>
      </w:r>
      <w:bookmarkStart w:id="8" w:name="_Hlk89172948"/>
      <w:r w:rsidR="00BC523F">
        <w:rPr>
          <w:rFonts w:ascii="Verdana" w:hAnsi="Verdana"/>
          <w:bCs/>
          <w:sz w:val="22"/>
          <w:szCs w:val="22"/>
        </w:rPr>
        <w:t xml:space="preserve">, </w:t>
      </w:r>
      <w:r w:rsidRPr="00F959D3">
        <w:rPr>
          <w:rFonts w:ascii="Verdana" w:hAnsi="Verdana"/>
          <w:sz w:val="22"/>
          <w:szCs w:val="22"/>
        </w:rPr>
        <w:t>i nuclei familiari più esposti agli effetti economici derivanti dall’emergenza epidemiologica e quelli in stato di bisogno</w:t>
      </w:r>
      <w:bookmarkEnd w:id="8"/>
      <w:r w:rsidR="00BC523F">
        <w:rPr>
          <w:rFonts w:ascii="Verdana" w:hAnsi="Verdana"/>
          <w:sz w:val="22"/>
          <w:szCs w:val="22"/>
        </w:rPr>
        <w:t>, dando</w:t>
      </w:r>
      <w:r w:rsidRPr="00F959D3">
        <w:rPr>
          <w:rFonts w:ascii="Verdana" w:hAnsi="Verdana"/>
          <w:bCs/>
          <w:sz w:val="22"/>
          <w:szCs w:val="22"/>
        </w:rPr>
        <w:t xml:space="preserve"> priorità a quelli non assegnatari di sostegno pubblico</w:t>
      </w:r>
      <w:r w:rsidR="00BC523F">
        <w:rPr>
          <w:rFonts w:ascii="Verdana" w:hAnsi="Verdana"/>
          <w:bCs/>
          <w:sz w:val="22"/>
          <w:szCs w:val="22"/>
        </w:rPr>
        <w:t>;</w:t>
      </w:r>
      <w:r>
        <w:rPr>
          <w:rFonts w:ascii="Verdana" w:hAnsi="Verdana"/>
          <w:bCs/>
          <w:sz w:val="22"/>
          <w:szCs w:val="22"/>
        </w:rPr>
        <w:t xml:space="preserve"> </w:t>
      </w:r>
      <w:r w:rsidR="00BC523F">
        <w:rPr>
          <w:rFonts w:ascii="Verdana" w:hAnsi="Verdana"/>
          <w:bCs/>
          <w:sz w:val="22"/>
          <w:szCs w:val="22"/>
        </w:rPr>
        <w:t xml:space="preserve">la </w:t>
      </w:r>
      <w:r w:rsidR="006724A6">
        <w:rPr>
          <w:rFonts w:ascii="Verdana" w:hAnsi="Verdana"/>
          <w:bCs/>
          <w:sz w:val="22"/>
          <w:szCs w:val="22"/>
        </w:rPr>
        <w:t xml:space="preserve">disposizione </w:t>
      </w:r>
      <w:r w:rsidR="00BC523F" w:rsidRPr="006724A6">
        <w:rPr>
          <w:rFonts w:ascii="Verdana" w:hAnsi="Verdana"/>
          <w:bCs/>
          <w:i/>
          <w:iCs/>
          <w:sz w:val="22"/>
          <w:szCs w:val="22"/>
        </w:rPr>
        <w:t>de qua</w:t>
      </w:r>
      <w:r w:rsidR="00BC523F">
        <w:rPr>
          <w:rFonts w:ascii="Verdana" w:hAnsi="Verdana"/>
          <w:bCs/>
          <w:sz w:val="22"/>
          <w:szCs w:val="22"/>
        </w:rPr>
        <w:t xml:space="preserve"> </w:t>
      </w:r>
      <w:r w:rsidR="006724A6">
        <w:rPr>
          <w:rFonts w:ascii="Verdana" w:hAnsi="Verdana"/>
          <w:bCs/>
          <w:sz w:val="22"/>
          <w:szCs w:val="22"/>
        </w:rPr>
        <w:t xml:space="preserve">contempla un criterio prioritario ma </w:t>
      </w:r>
      <w:r w:rsidRPr="00F959D3">
        <w:rPr>
          <w:rFonts w:ascii="Verdana" w:hAnsi="Verdana"/>
          <w:bCs/>
          <w:sz w:val="22"/>
          <w:szCs w:val="22"/>
        </w:rPr>
        <w:t>non esclude che le risorse possano essere attribuite anche a percettori di altre forme di sostegno pubblico al reddito</w:t>
      </w:r>
      <w:r w:rsidR="006724A6">
        <w:rPr>
          <w:rFonts w:ascii="Verdana" w:hAnsi="Verdana"/>
          <w:bCs/>
          <w:sz w:val="22"/>
          <w:szCs w:val="22"/>
        </w:rPr>
        <w:t xml:space="preserve">. </w:t>
      </w:r>
    </w:p>
    <w:p w14:paraId="794A2F59" w14:textId="26D71D61" w:rsidR="00F959D3" w:rsidRDefault="00F959D3" w:rsidP="009B1C2C">
      <w:pPr>
        <w:spacing w:line="480" w:lineRule="auto"/>
        <w:ind w:firstLine="0"/>
        <w:rPr>
          <w:rFonts w:ascii="Verdana" w:hAnsi="Verdana"/>
          <w:bCs/>
          <w:sz w:val="22"/>
          <w:szCs w:val="22"/>
        </w:rPr>
      </w:pPr>
      <w:r>
        <w:rPr>
          <w:rFonts w:ascii="Verdana" w:hAnsi="Verdana"/>
          <w:bCs/>
          <w:sz w:val="22"/>
          <w:szCs w:val="22"/>
        </w:rPr>
        <w:t xml:space="preserve">Secondo </w:t>
      </w:r>
      <w:r w:rsidR="009B1C2C">
        <w:rPr>
          <w:rFonts w:ascii="Verdana" w:hAnsi="Verdana"/>
          <w:bCs/>
          <w:sz w:val="22"/>
          <w:szCs w:val="22"/>
        </w:rPr>
        <w:t xml:space="preserve">il punto 3) (intitolato </w:t>
      </w:r>
      <w:r w:rsidR="009B1C2C" w:rsidRPr="009B1C2C">
        <w:rPr>
          <w:rFonts w:ascii="Verdana" w:hAnsi="Verdana"/>
          <w:bCs/>
          <w:i/>
          <w:iCs/>
          <w:sz w:val="22"/>
          <w:szCs w:val="22"/>
        </w:rPr>
        <w:t>“Individuazione beneficiari”</w:t>
      </w:r>
      <w:r w:rsidR="009B1C2C">
        <w:rPr>
          <w:rFonts w:ascii="Verdana" w:hAnsi="Verdana"/>
          <w:bCs/>
          <w:sz w:val="22"/>
          <w:szCs w:val="22"/>
        </w:rPr>
        <w:t xml:space="preserve">) della nota di indirizzo ANCI prot. n. 122/VSG/SD, avente come oggetto </w:t>
      </w:r>
      <w:r w:rsidR="009B1C2C" w:rsidRPr="009B1C2C">
        <w:rPr>
          <w:rFonts w:ascii="Verdana" w:hAnsi="Verdana"/>
          <w:bCs/>
          <w:i/>
          <w:iCs/>
          <w:sz w:val="22"/>
          <w:szCs w:val="22"/>
        </w:rPr>
        <w:t xml:space="preserve">“Misure </w:t>
      </w:r>
      <w:r w:rsidR="009B1C2C" w:rsidRPr="009B1C2C">
        <w:rPr>
          <w:rFonts w:ascii="Verdana" w:hAnsi="Verdana"/>
          <w:i/>
          <w:iCs/>
          <w:sz w:val="22"/>
          <w:szCs w:val="22"/>
        </w:rPr>
        <w:t>urgenti di solidarietà alimentare</w:t>
      </w:r>
      <w:r w:rsidR="009B1C2C" w:rsidRPr="009B1C2C">
        <w:rPr>
          <w:rFonts w:ascii="Verdana" w:hAnsi="Verdana"/>
          <w:sz w:val="22"/>
          <w:szCs w:val="22"/>
        </w:rPr>
        <w:t xml:space="preserve"> </w:t>
      </w:r>
      <w:r w:rsidR="009B1C2C" w:rsidRPr="004D40A7">
        <w:rPr>
          <w:rFonts w:ascii="Verdana" w:hAnsi="Verdana"/>
          <w:i/>
          <w:iCs/>
          <w:sz w:val="22"/>
          <w:szCs w:val="22"/>
        </w:rPr>
        <w:t>di cui all’articolo 2 del decreto-legge 23 novembre 2020, n. 154”</w:t>
      </w:r>
      <w:r w:rsidR="009B1C2C">
        <w:rPr>
          <w:rFonts w:ascii="Verdana" w:hAnsi="Verdana"/>
          <w:sz w:val="22"/>
          <w:szCs w:val="22"/>
        </w:rPr>
        <w:t>, t</w:t>
      </w:r>
      <w:r w:rsidRPr="00F959D3">
        <w:rPr>
          <w:rFonts w:ascii="Verdana" w:hAnsi="Verdana"/>
          <w:bCs/>
          <w:sz w:val="22"/>
          <w:szCs w:val="22"/>
        </w:rPr>
        <w:t xml:space="preserve">ra le varie modalità, </w:t>
      </w:r>
      <w:r w:rsidR="009B1C2C" w:rsidRPr="009B1C2C">
        <w:rPr>
          <w:rFonts w:ascii="Verdana" w:hAnsi="Verdana"/>
          <w:bCs/>
          <w:i/>
          <w:iCs/>
          <w:sz w:val="22"/>
          <w:szCs w:val="22"/>
        </w:rPr>
        <w:t>“</w:t>
      </w:r>
      <w:r w:rsidRPr="009B1C2C">
        <w:rPr>
          <w:rFonts w:ascii="Verdana" w:hAnsi="Verdana"/>
          <w:bCs/>
          <w:i/>
          <w:iCs/>
          <w:sz w:val="22"/>
          <w:szCs w:val="22"/>
        </w:rPr>
        <w:t>è consentito l’accesso alle misure attraverso avviso aperto e a scorrimento dei richiedenti aventi diritto fino ad esaurimento delle spettanze o delle risorse comunque disponibili</w:t>
      </w:r>
      <w:r w:rsidR="009B1C2C" w:rsidRPr="009B1C2C">
        <w:rPr>
          <w:rFonts w:ascii="Verdana" w:hAnsi="Verdana"/>
          <w:bCs/>
          <w:i/>
          <w:iCs/>
          <w:sz w:val="22"/>
          <w:szCs w:val="22"/>
        </w:rPr>
        <w:t>”.</w:t>
      </w:r>
      <w:r w:rsidR="009B1C2C">
        <w:rPr>
          <w:rFonts w:ascii="Verdana" w:hAnsi="Verdana"/>
          <w:bCs/>
          <w:sz w:val="22"/>
          <w:szCs w:val="22"/>
        </w:rPr>
        <w:t xml:space="preserve"> </w:t>
      </w:r>
    </w:p>
    <w:p w14:paraId="793F7DF0" w14:textId="55455045" w:rsidR="00913FCB" w:rsidRDefault="00913FCB" w:rsidP="00913FCB">
      <w:pPr>
        <w:spacing w:line="480" w:lineRule="auto"/>
        <w:ind w:firstLine="0"/>
        <w:rPr>
          <w:rFonts w:ascii="Verdana" w:hAnsi="Verdana"/>
          <w:bCs/>
          <w:sz w:val="22"/>
          <w:szCs w:val="22"/>
        </w:rPr>
      </w:pPr>
      <w:r>
        <w:rPr>
          <w:rFonts w:ascii="Verdana" w:hAnsi="Verdana"/>
          <w:bCs/>
          <w:sz w:val="22"/>
          <w:szCs w:val="22"/>
        </w:rPr>
        <w:t>L’art. 2 del decreto-</w:t>
      </w:r>
      <w:bookmarkStart w:id="9" w:name="_Hlk88486316"/>
      <w:r>
        <w:rPr>
          <w:rFonts w:ascii="Verdana" w:hAnsi="Verdana"/>
          <w:bCs/>
          <w:sz w:val="22"/>
          <w:szCs w:val="22"/>
        </w:rPr>
        <w:t xml:space="preserve">legge </w:t>
      </w:r>
      <w:r w:rsidRPr="00913FCB">
        <w:rPr>
          <w:rFonts w:ascii="Verdana" w:hAnsi="Verdana"/>
          <w:bCs/>
          <w:sz w:val="22"/>
          <w:szCs w:val="22"/>
        </w:rPr>
        <w:t xml:space="preserve">23 novembre 2020, n. 154 </w:t>
      </w:r>
      <w:bookmarkEnd w:id="6"/>
      <w:bookmarkEnd w:id="9"/>
      <w:r>
        <w:rPr>
          <w:rFonts w:ascii="Verdana" w:hAnsi="Verdana"/>
          <w:bCs/>
          <w:sz w:val="22"/>
          <w:szCs w:val="22"/>
        </w:rPr>
        <w:t>(</w:t>
      </w:r>
      <w:r w:rsidR="00AF250E" w:rsidRPr="00AF250E">
        <w:rPr>
          <w:rFonts w:ascii="Verdana" w:hAnsi="Verdana"/>
          <w:bCs/>
          <w:sz w:val="22"/>
          <w:szCs w:val="22"/>
        </w:rPr>
        <w:t>recante</w:t>
      </w:r>
      <w:r w:rsidR="00AF250E">
        <w:rPr>
          <w:rFonts w:ascii="Verdana" w:hAnsi="Verdana"/>
          <w:bCs/>
          <w:sz w:val="22"/>
          <w:szCs w:val="22"/>
        </w:rPr>
        <w:t xml:space="preserve"> </w:t>
      </w:r>
      <w:r w:rsidR="00AF250E" w:rsidRPr="00AF250E">
        <w:rPr>
          <w:rFonts w:ascii="Verdana" w:hAnsi="Verdana"/>
          <w:bCs/>
          <w:i/>
          <w:iCs/>
          <w:sz w:val="22"/>
          <w:szCs w:val="22"/>
        </w:rPr>
        <w:t>“Misure finanziarie urgenti connesse all'emergenza epidemiologica da COVID-19”</w:t>
      </w:r>
      <w:r w:rsidR="00AF250E">
        <w:rPr>
          <w:rFonts w:ascii="Verdana" w:hAnsi="Verdana"/>
          <w:bCs/>
          <w:sz w:val="22"/>
          <w:szCs w:val="22"/>
        </w:rPr>
        <w:t xml:space="preserve">, </w:t>
      </w:r>
      <w:r w:rsidRPr="00913FCB">
        <w:rPr>
          <w:rFonts w:ascii="Verdana" w:hAnsi="Verdana"/>
          <w:bCs/>
          <w:sz w:val="22"/>
          <w:szCs w:val="22"/>
        </w:rPr>
        <w:t xml:space="preserve">c.d. </w:t>
      </w:r>
      <w:r w:rsidRPr="00913FCB">
        <w:rPr>
          <w:rFonts w:ascii="Verdana" w:hAnsi="Verdana"/>
          <w:bCs/>
          <w:i/>
          <w:iCs/>
          <w:sz w:val="22"/>
          <w:szCs w:val="22"/>
        </w:rPr>
        <w:t>"Decreto ristori ter"</w:t>
      </w:r>
      <w:r>
        <w:rPr>
          <w:rFonts w:ascii="Verdana" w:hAnsi="Verdana"/>
          <w:bCs/>
          <w:sz w:val="22"/>
          <w:szCs w:val="22"/>
        </w:rPr>
        <w:t>), a</w:t>
      </w:r>
      <w:r w:rsidRPr="00913FCB">
        <w:rPr>
          <w:rFonts w:ascii="Verdana" w:hAnsi="Verdana"/>
          <w:bCs/>
          <w:sz w:val="22"/>
          <w:szCs w:val="22"/>
        </w:rPr>
        <w:t>l fine di consentire ai comuni l</w:t>
      </w:r>
      <w:r>
        <w:rPr>
          <w:rFonts w:ascii="Verdana" w:hAnsi="Verdana"/>
          <w:bCs/>
          <w:sz w:val="22"/>
          <w:szCs w:val="22"/>
        </w:rPr>
        <w:t>’</w:t>
      </w:r>
      <w:r w:rsidRPr="00913FCB">
        <w:rPr>
          <w:rFonts w:ascii="Verdana" w:hAnsi="Verdana"/>
          <w:bCs/>
          <w:sz w:val="22"/>
          <w:szCs w:val="22"/>
        </w:rPr>
        <w:t>adozione di misure urgenti di</w:t>
      </w:r>
      <w:r>
        <w:rPr>
          <w:rFonts w:ascii="Verdana" w:hAnsi="Verdana"/>
          <w:bCs/>
          <w:sz w:val="22"/>
          <w:szCs w:val="22"/>
        </w:rPr>
        <w:t xml:space="preserve"> </w:t>
      </w:r>
      <w:r w:rsidRPr="00913FCB">
        <w:rPr>
          <w:rFonts w:ascii="Verdana" w:hAnsi="Verdana"/>
          <w:bCs/>
          <w:sz w:val="22"/>
          <w:szCs w:val="22"/>
        </w:rPr>
        <w:t xml:space="preserve">solidarietà alimentare, </w:t>
      </w:r>
      <w:r>
        <w:rPr>
          <w:rFonts w:ascii="Verdana" w:hAnsi="Verdana"/>
          <w:bCs/>
          <w:sz w:val="22"/>
          <w:szCs w:val="22"/>
        </w:rPr>
        <w:t xml:space="preserve">ha </w:t>
      </w:r>
      <w:r w:rsidRPr="00913FCB">
        <w:rPr>
          <w:rFonts w:ascii="Verdana" w:hAnsi="Verdana"/>
          <w:bCs/>
          <w:sz w:val="22"/>
          <w:szCs w:val="22"/>
        </w:rPr>
        <w:t>istituito</w:t>
      </w:r>
      <w:r>
        <w:rPr>
          <w:rFonts w:ascii="Verdana" w:hAnsi="Verdana"/>
          <w:bCs/>
          <w:sz w:val="22"/>
          <w:szCs w:val="22"/>
        </w:rPr>
        <w:t xml:space="preserve">, </w:t>
      </w:r>
      <w:r w:rsidRPr="00913FCB">
        <w:rPr>
          <w:rFonts w:ascii="Verdana" w:hAnsi="Verdana"/>
          <w:bCs/>
          <w:sz w:val="22"/>
          <w:szCs w:val="22"/>
        </w:rPr>
        <w:t>nello stato di</w:t>
      </w:r>
      <w:r>
        <w:rPr>
          <w:rFonts w:ascii="Verdana" w:hAnsi="Verdana"/>
          <w:bCs/>
          <w:sz w:val="22"/>
          <w:szCs w:val="22"/>
        </w:rPr>
        <w:t xml:space="preserve"> </w:t>
      </w:r>
      <w:r w:rsidRPr="00913FCB">
        <w:rPr>
          <w:rFonts w:ascii="Verdana" w:hAnsi="Verdana"/>
          <w:bCs/>
          <w:sz w:val="22"/>
          <w:szCs w:val="22"/>
        </w:rPr>
        <w:t>previsione del Ministero</w:t>
      </w:r>
      <w:r>
        <w:rPr>
          <w:rFonts w:ascii="Verdana" w:hAnsi="Verdana"/>
          <w:bCs/>
          <w:sz w:val="22"/>
          <w:szCs w:val="22"/>
        </w:rPr>
        <w:t xml:space="preserve"> </w:t>
      </w:r>
      <w:r w:rsidRPr="00913FCB">
        <w:rPr>
          <w:rFonts w:ascii="Verdana" w:hAnsi="Verdana"/>
          <w:bCs/>
          <w:sz w:val="22"/>
          <w:szCs w:val="22"/>
        </w:rPr>
        <w:t>dell</w:t>
      </w:r>
      <w:r w:rsidR="004D40A7">
        <w:rPr>
          <w:rFonts w:ascii="Verdana" w:hAnsi="Verdana"/>
          <w:bCs/>
          <w:sz w:val="22"/>
          <w:szCs w:val="22"/>
        </w:rPr>
        <w:t>’</w:t>
      </w:r>
      <w:r w:rsidRPr="00913FCB">
        <w:rPr>
          <w:rFonts w:ascii="Verdana" w:hAnsi="Verdana"/>
          <w:bCs/>
          <w:sz w:val="22"/>
          <w:szCs w:val="22"/>
        </w:rPr>
        <w:t>interno</w:t>
      </w:r>
      <w:r>
        <w:rPr>
          <w:rFonts w:ascii="Verdana" w:hAnsi="Verdana"/>
          <w:bCs/>
          <w:sz w:val="22"/>
          <w:szCs w:val="22"/>
        </w:rPr>
        <w:t xml:space="preserve">, </w:t>
      </w:r>
      <w:r w:rsidRPr="00913FCB">
        <w:rPr>
          <w:rFonts w:ascii="Verdana" w:hAnsi="Verdana"/>
          <w:bCs/>
          <w:sz w:val="22"/>
          <w:szCs w:val="22"/>
        </w:rPr>
        <w:t>un fondo di 400 milioni di euro nel 2020, da erogare a ciascun</w:t>
      </w:r>
      <w:r>
        <w:rPr>
          <w:rFonts w:ascii="Verdana" w:hAnsi="Verdana"/>
          <w:bCs/>
          <w:sz w:val="22"/>
          <w:szCs w:val="22"/>
        </w:rPr>
        <w:t xml:space="preserve"> </w:t>
      </w:r>
      <w:r w:rsidRPr="00913FCB">
        <w:rPr>
          <w:rFonts w:ascii="Verdana" w:hAnsi="Verdana"/>
          <w:bCs/>
          <w:sz w:val="22"/>
          <w:szCs w:val="22"/>
        </w:rPr>
        <w:t>comune,</w:t>
      </w:r>
      <w:r>
        <w:rPr>
          <w:rFonts w:ascii="Verdana" w:hAnsi="Verdana"/>
          <w:bCs/>
          <w:sz w:val="22"/>
          <w:szCs w:val="22"/>
        </w:rPr>
        <w:t xml:space="preserve"> </w:t>
      </w:r>
      <w:r w:rsidRPr="00913FCB">
        <w:rPr>
          <w:rFonts w:ascii="Verdana" w:hAnsi="Verdana"/>
          <w:bCs/>
          <w:sz w:val="22"/>
          <w:szCs w:val="22"/>
        </w:rPr>
        <w:t>entro</w:t>
      </w:r>
      <w:r>
        <w:rPr>
          <w:rFonts w:ascii="Verdana" w:hAnsi="Verdana"/>
          <w:bCs/>
          <w:sz w:val="22"/>
          <w:szCs w:val="22"/>
        </w:rPr>
        <w:t xml:space="preserve"> </w:t>
      </w:r>
      <w:r w:rsidRPr="00913FCB">
        <w:rPr>
          <w:rFonts w:ascii="Verdana" w:hAnsi="Verdana"/>
          <w:bCs/>
          <w:sz w:val="22"/>
          <w:szCs w:val="22"/>
        </w:rPr>
        <w:t>7 giorni dalla data di entrata in vigore del presente decreto,</w:t>
      </w:r>
      <w:r>
        <w:rPr>
          <w:rFonts w:ascii="Verdana" w:hAnsi="Verdana"/>
          <w:bCs/>
          <w:sz w:val="22"/>
          <w:szCs w:val="22"/>
        </w:rPr>
        <w:t xml:space="preserve"> </w:t>
      </w:r>
      <w:r w:rsidRPr="00913FCB">
        <w:rPr>
          <w:rFonts w:ascii="Verdana" w:hAnsi="Verdana"/>
          <w:bCs/>
          <w:sz w:val="22"/>
          <w:szCs w:val="22"/>
        </w:rPr>
        <w:t>sulla base degli Allegati 1 e 2 dell</w:t>
      </w:r>
      <w:r>
        <w:rPr>
          <w:rFonts w:ascii="Verdana" w:hAnsi="Verdana"/>
          <w:bCs/>
          <w:sz w:val="22"/>
          <w:szCs w:val="22"/>
        </w:rPr>
        <w:t>’</w:t>
      </w:r>
      <w:r w:rsidRPr="00913FCB">
        <w:rPr>
          <w:rFonts w:ascii="Verdana" w:hAnsi="Verdana"/>
          <w:bCs/>
          <w:sz w:val="22"/>
          <w:szCs w:val="22"/>
        </w:rPr>
        <w:t>ordinanza del Capo del</w:t>
      </w:r>
      <w:r>
        <w:rPr>
          <w:rFonts w:ascii="Verdana" w:hAnsi="Verdana"/>
          <w:bCs/>
          <w:sz w:val="22"/>
          <w:szCs w:val="22"/>
        </w:rPr>
        <w:t xml:space="preserve"> </w:t>
      </w:r>
      <w:r w:rsidRPr="00913FCB">
        <w:rPr>
          <w:rFonts w:ascii="Verdana" w:hAnsi="Verdana"/>
          <w:bCs/>
          <w:sz w:val="22"/>
          <w:szCs w:val="22"/>
        </w:rPr>
        <w:t>Dipartimento</w:t>
      </w:r>
      <w:r>
        <w:rPr>
          <w:rFonts w:ascii="Verdana" w:hAnsi="Verdana"/>
          <w:bCs/>
          <w:sz w:val="22"/>
          <w:szCs w:val="22"/>
        </w:rPr>
        <w:t xml:space="preserve"> </w:t>
      </w:r>
      <w:r w:rsidRPr="00913FCB">
        <w:rPr>
          <w:rFonts w:ascii="Verdana" w:hAnsi="Verdana"/>
          <w:bCs/>
          <w:sz w:val="22"/>
          <w:szCs w:val="22"/>
        </w:rPr>
        <w:t>della protezione civile n. 658 del 29 marzo 2020.</w:t>
      </w:r>
    </w:p>
    <w:p w14:paraId="1410E0E8" w14:textId="48D8B879" w:rsidR="00913FCB" w:rsidRPr="00913FCB" w:rsidRDefault="00E05C32" w:rsidP="00913FCB">
      <w:pPr>
        <w:spacing w:line="480" w:lineRule="auto"/>
        <w:ind w:firstLine="0"/>
        <w:rPr>
          <w:rFonts w:ascii="Verdana" w:hAnsi="Verdana"/>
          <w:bCs/>
          <w:sz w:val="22"/>
          <w:szCs w:val="22"/>
        </w:rPr>
      </w:pPr>
      <w:r>
        <w:rPr>
          <w:rFonts w:ascii="Verdana" w:hAnsi="Verdana"/>
          <w:bCs/>
          <w:sz w:val="22"/>
          <w:szCs w:val="22"/>
        </w:rPr>
        <w:t>P</w:t>
      </w:r>
      <w:r w:rsidRPr="00E05C32">
        <w:rPr>
          <w:rFonts w:ascii="Verdana" w:hAnsi="Verdana"/>
          <w:bCs/>
          <w:sz w:val="22"/>
          <w:szCs w:val="22"/>
        </w:rPr>
        <w:t>er l'attuazione dell</w:t>
      </w:r>
      <w:r>
        <w:rPr>
          <w:rFonts w:ascii="Verdana" w:hAnsi="Verdana"/>
          <w:bCs/>
          <w:sz w:val="22"/>
          <w:szCs w:val="22"/>
        </w:rPr>
        <w:t>e misure in esame, i</w:t>
      </w:r>
      <w:r w:rsidR="00913FCB">
        <w:rPr>
          <w:rFonts w:ascii="Verdana" w:hAnsi="Verdana"/>
          <w:bCs/>
          <w:sz w:val="22"/>
          <w:szCs w:val="22"/>
        </w:rPr>
        <w:t xml:space="preserve">l comma 2 ha previsto </w:t>
      </w:r>
      <w:r>
        <w:rPr>
          <w:rFonts w:ascii="Verdana" w:hAnsi="Verdana"/>
          <w:bCs/>
          <w:sz w:val="22"/>
          <w:szCs w:val="22"/>
        </w:rPr>
        <w:t>l’applicazione, da parte dei Comuni, del</w:t>
      </w:r>
      <w:r w:rsidR="00913FCB" w:rsidRPr="00913FCB">
        <w:rPr>
          <w:rFonts w:ascii="Verdana" w:hAnsi="Verdana"/>
          <w:bCs/>
          <w:sz w:val="22"/>
          <w:szCs w:val="22"/>
        </w:rPr>
        <w:t>la disciplina</w:t>
      </w:r>
      <w:r>
        <w:rPr>
          <w:rFonts w:ascii="Verdana" w:hAnsi="Verdana"/>
          <w:bCs/>
          <w:sz w:val="22"/>
          <w:szCs w:val="22"/>
        </w:rPr>
        <w:t xml:space="preserve"> </w:t>
      </w:r>
      <w:r w:rsidR="00913FCB" w:rsidRPr="00913FCB">
        <w:rPr>
          <w:rFonts w:ascii="Verdana" w:hAnsi="Verdana"/>
          <w:bCs/>
          <w:sz w:val="22"/>
          <w:szCs w:val="22"/>
        </w:rPr>
        <w:t xml:space="preserve">di cui alla </w:t>
      </w:r>
      <w:r>
        <w:rPr>
          <w:rFonts w:ascii="Verdana" w:hAnsi="Verdana"/>
          <w:bCs/>
          <w:sz w:val="22"/>
          <w:szCs w:val="22"/>
        </w:rPr>
        <w:t>suddetta</w:t>
      </w:r>
      <w:r w:rsidR="00913FCB" w:rsidRPr="00913FCB">
        <w:rPr>
          <w:rFonts w:ascii="Verdana" w:hAnsi="Verdana"/>
          <w:bCs/>
          <w:sz w:val="22"/>
          <w:szCs w:val="22"/>
        </w:rPr>
        <w:t xml:space="preserve"> ordinanza n. 658 del 2020.</w:t>
      </w:r>
    </w:p>
    <w:p w14:paraId="0D7ADA90" w14:textId="77777777" w:rsidR="00AF250E" w:rsidRDefault="00E05C32" w:rsidP="00AF250E">
      <w:pPr>
        <w:spacing w:line="480" w:lineRule="auto"/>
        <w:ind w:firstLine="0"/>
        <w:rPr>
          <w:rFonts w:ascii="Verdana" w:hAnsi="Verdana"/>
          <w:bCs/>
          <w:sz w:val="22"/>
          <w:szCs w:val="22"/>
        </w:rPr>
      </w:pPr>
      <w:r>
        <w:rPr>
          <w:rFonts w:ascii="Verdana" w:hAnsi="Verdana"/>
          <w:bCs/>
          <w:sz w:val="22"/>
          <w:szCs w:val="22"/>
        </w:rPr>
        <w:t xml:space="preserve">Sotto il profilo contabile, il comma 3 </w:t>
      </w:r>
      <w:r w:rsidR="00AF250E">
        <w:rPr>
          <w:rFonts w:ascii="Verdana" w:hAnsi="Verdana"/>
          <w:bCs/>
          <w:sz w:val="22"/>
          <w:szCs w:val="22"/>
        </w:rPr>
        <w:t xml:space="preserve">ha previsto che </w:t>
      </w:r>
      <w:r w:rsidRPr="001D38A3">
        <w:rPr>
          <w:rFonts w:ascii="Verdana" w:hAnsi="Verdana"/>
          <w:bCs/>
          <w:i/>
          <w:iCs/>
          <w:sz w:val="22"/>
          <w:szCs w:val="22"/>
        </w:rPr>
        <w:t>“l</w:t>
      </w:r>
      <w:r w:rsidR="00913FCB" w:rsidRPr="001D38A3">
        <w:rPr>
          <w:rFonts w:ascii="Verdana" w:hAnsi="Verdana"/>
          <w:bCs/>
          <w:i/>
          <w:iCs/>
          <w:sz w:val="22"/>
          <w:szCs w:val="22"/>
        </w:rPr>
        <w:t>e variazioni di bilancio riguardanti l</w:t>
      </w:r>
      <w:r w:rsidRPr="001D38A3">
        <w:rPr>
          <w:rFonts w:ascii="Verdana" w:hAnsi="Verdana"/>
          <w:bCs/>
          <w:i/>
          <w:iCs/>
          <w:sz w:val="22"/>
          <w:szCs w:val="22"/>
        </w:rPr>
        <w:t>’</w:t>
      </w:r>
      <w:r w:rsidR="00913FCB" w:rsidRPr="001D38A3">
        <w:rPr>
          <w:rFonts w:ascii="Verdana" w:hAnsi="Verdana"/>
          <w:bCs/>
          <w:i/>
          <w:iCs/>
          <w:sz w:val="22"/>
          <w:szCs w:val="22"/>
        </w:rPr>
        <w:t>utilizzo delle risorse</w:t>
      </w:r>
      <w:r w:rsidRPr="001D38A3">
        <w:rPr>
          <w:rFonts w:ascii="Verdana" w:hAnsi="Verdana"/>
          <w:bCs/>
          <w:i/>
          <w:iCs/>
          <w:sz w:val="22"/>
          <w:szCs w:val="22"/>
        </w:rPr>
        <w:t xml:space="preserve"> </w:t>
      </w:r>
      <w:r w:rsidR="00913FCB" w:rsidRPr="001D38A3">
        <w:rPr>
          <w:rFonts w:ascii="Verdana" w:hAnsi="Verdana"/>
          <w:bCs/>
          <w:i/>
          <w:iCs/>
          <w:sz w:val="22"/>
          <w:szCs w:val="22"/>
        </w:rPr>
        <w:t>trasferite dal Bilancio dello Stato connesse all</w:t>
      </w:r>
      <w:r w:rsidRPr="001D38A3">
        <w:rPr>
          <w:rFonts w:ascii="Verdana" w:hAnsi="Verdana"/>
          <w:bCs/>
          <w:i/>
          <w:iCs/>
          <w:sz w:val="22"/>
          <w:szCs w:val="22"/>
        </w:rPr>
        <w:t>’</w:t>
      </w:r>
      <w:r w:rsidR="00913FCB" w:rsidRPr="001D38A3">
        <w:rPr>
          <w:rFonts w:ascii="Verdana" w:hAnsi="Verdana"/>
          <w:bCs/>
          <w:i/>
          <w:iCs/>
          <w:sz w:val="22"/>
          <w:szCs w:val="22"/>
        </w:rPr>
        <w:t>emergenza COVID-2019</w:t>
      </w:r>
      <w:r w:rsidR="001D38A3" w:rsidRPr="001D38A3">
        <w:rPr>
          <w:rFonts w:ascii="Verdana" w:hAnsi="Verdana"/>
          <w:bCs/>
          <w:i/>
          <w:iCs/>
          <w:sz w:val="22"/>
          <w:szCs w:val="22"/>
        </w:rPr>
        <w:t xml:space="preserve"> </w:t>
      </w:r>
      <w:r w:rsidR="00AF250E" w:rsidRPr="00AF250E">
        <w:rPr>
          <w:rFonts w:ascii="Verdana" w:hAnsi="Verdana"/>
          <w:bCs/>
          <w:sz w:val="22"/>
          <w:szCs w:val="22"/>
        </w:rPr>
        <w:t>[potessero]</w:t>
      </w:r>
      <w:r w:rsidR="001D38A3" w:rsidRPr="001D38A3">
        <w:rPr>
          <w:rFonts w:ascii="Verdana" w:hAnsi="Verdana"/>
          <w:bCs/>
          <w:i/>
          <w:iCs/>
          <w:sz w:val="22"/>
          <w:szCs w:val="22"/>
        </w:rPr>
        <w:t xml:space="preserve"> </w:t>
      </w:r>
      <w:r w:rsidR="00913FCB" w:rsidRPr="001D38A3">
        <w:rPr>
          <w:rFonts w:ascii="Verdana" w:hAnsi="Verdana"/>
          <w:bCs/>
          <w:i/>
          <w:iCs/>
          <w:sz w:val="22"/>
          <w:szCs w:val="22"/>
        </w:rPr>
        <w:t>essere deliberate dagli enti locali sino al 31 dicembre 2020 con</w:t>
      </w:r>
      <w:r w:rsidR="001D38A3" w:rsidRPr="001D38A3">
        <w:rPr>
          <w:rFonts w:ascii="Verdana" w:hAnsi="Verdana"/>
          <w:bCs/>
          <w:i/>
          <w:iCs/>
          <w:sz w:val="22"/>
          <w:szCs w:val="22"/>
        </w:rPr>
        <w:t xml:space="preserve"> </w:t>
      </w:r>
      <w:r w:rsidR="00913FCB" w:rsidRPr="001D38A3">
        <w:rPr>
          <w:rFonts w:ascii="Verdana" w:hAnsi="Verdana"/>
          <w:bCs/>
          <w:i/>
          <w:iCs/>
          <w:sz w:val="22"/>
          <w:szCs w:val="22"/>
        </w:rPr>
        <w:t>delibera della giunta</w:t>
      </w:r>
      <w:r w:rsidR="001D38A3" w:rsidRPr="001D38A3">
        <w:rPr>
          <w:rFonts w:ascii="Verdana" w:hAnsi="Verdana"/>
          <w:bCs/>
          <w:i/>
          <w:iCs/>
          <w:sz w:val="22"/>
          <w:szCs w:val="22"/>
        </w:rPr>
        <w:t>”</w:t>
      </w:r>
      <w:r w:rsidR="00913FCB" w:rsidRPr="001D38A3">
        <w:rPr>
          <w:rFonts w:ascii="Verdana" w:hAnsi="Verdana"/>
          <w:bCs/>
          <w:i/>
          <w:iCs/>
          <w:sz w:val="22"/>
          <w:szCs w:val="22"/>
        </w:rPr>
        <w:t>.</w:t>
      </w:r>
    </w:p>
    <w:p w14:paraId="46B4235F" w14:textId="4E769792" w:rsidR="00AF250E" w:rsidRPr="00AF250E" w:rsidRDefault="00AF250E" w:rsidP="00AF250E">
      <w:pPr>
        <w:spacing w:line="480" w:lineRule="auto"/>
        <w:ind w:firstLine="0"/>
        <w:rPr>
          <w:rFonts w:ascii="Verdana" w:hAnsi="Verdana"/>
          <w:bCs/>
          <w:i/>
          <w:iCs/>
          <w:sz w:val="22"/>
          <w:szCs w:val="22"/>
        </w:rPr>
      </w:pPr>
      <w:r w:rsidRPr="00AF250E">
        <w:rPr>
          <w:rFonts w:ascii="Verdana" w:hAnsi="Verdana"/>
          <w:bCs/>
          <w:sz w:val="22"/>
          <w:szCs w:val="22"/>
        </w:rPr>
        <w:t xml:space="preserve">Il </w:t>
      </w:r>
      <w:r>
        <w:rPr>
          <w:rFonts w:ascii="Verdana" w:hAnsi="Verdana"/>
          <w:bCs/>
          <w:sz w:val="22"/>
          <w:szCs w:val="22"/>
        </w:rPr>
        <w:t xml:space="preserve">mentovato </w:t>
      </w:r>
      <w:r w:rsidRPr="00AF250E">
        <w:rPr>
          <w:rFonts w:ascii="Verdana" w:hAnsi="Verdana"/>
          <w:bCs/>
          <w:sz w:val="22"/>
          <w:szCs w:val="22"/>
        </w:rPr>
        <w:t xml:space="preserve">decreto-legge </w:t>
      </w:r>
      <w:r>
        <w:rPr>
          <w:rFonts w:ascii="Verdana" w:hAnsi="Verdana"/>
          <w:bCs/>
          <w:sz w:val="22"/>
          <w:szCs w:val="22"/>
        </w:rPr>
        <w:t>n. 154/</w:t>
      </w:r>
      <w:r w:rsidRPr="00AF250E">
        <w:rPr>
          <w:rFonts w:ascii="Verdana" w:hAnsi="Verdana"/>
          <w:bCs/>
          <w:sz w:val="22"/>
          <w:szCs w:val="22"/>
        </w:rPr>
        <w:t>2020</w:t>
      </w:r>
      <w:r>
        <w:rPr>
          <w:rFonts w:ascii="Verdana" w:hAnsi="Verdana"/>
          <w:bCs/>
          <w:sz w:val="22"/>
          <w:szCs w:val="22"/>
        </w:rPr>
        <w:t xml:space="preserve"> </w:t>
      </w:r>
      <w:r w:rsidRPr="00AF250E">
        <w:rPr>
          <w:rFonts w:ascii="Verdana" w:hAnsi="Verdana"/>
          <w:bCs/>
          <w:sz w:val="22"/>
          <w:szCs w:val="22"/>
        </w:rPr>
        <w:t>è stato</w:t>
      </w:r>
      <w:r>
        <w:rPr>
          <w:rFonts w:ascii="Verdana" w:hAnsi="Verdana"/>
          <w:bCs/>
          <w:sz w:val="22"/>
          <w:szCs w:val="22"/>
        </w:rPr>
        <w:t xml:space="preserve">, poi, </w:t>
      </w:r>
      <w:r w:rsidRPr="00AF250E">
        <w:rPr>
          <w:rFonts w:ascii="Verdana" w:hAnsi="Verdana"/>
          <w:bCs/>
          <w:sz w:val="22"/>
          <w:szCs w:val="22"/>
        </w:rPr>
        <w:t>abrogato</w:t>
      </w:r>
      <w:r w:rsidR="00420A52">
        <w:rPr>
          <w:rFonts w:ascii="Verdana" w:hAnsi="Verdana"/>
          <w:bCs/>
          <w:sz w:val="22"/>
          <w:szCs w:val="22"/>
        </w:rPr>
        <w:t xml:space="preserve">, </w:t>
      </w:r>
      <w:r w:rsidR="00420A52" w:rsidRPr="00420A52">
        <w:rPr>
          <w:rFonts w:ascii="Verdana" w:hAnsi="Verdana"/>
          <w:bCs/>
          <w:sz w:val="22"/>
          <w:szCs w:val="22"/>
        </w:rPr>
        <w:t>a decorrere dal 25 dicembre 2020</w:t>
      </w:r>
      <w:r w:rsidR="00420A52">
        <w:rPr>
          <w:rFonts w:ascii="Verdana" w:hAnsi="Verdana"/>
          <w:bCs/>
          <w:sz w:val="22"/>
          <w:szCs w:val="22"/>
        </w:rPr>
        <w:t xml:space="preserve">, </w:t>
      </w:r>
      <w:r w:rsidRPr="00AF250E">
        <w:rPr>
          <w:rFonts w:ascii="Verdana" w:hAnsi="Verdana"/>
          <w:bCs/>
          <w:sz w:val="22"/>
          <w:szCs w:val="22"/>
        </w:rPr>
        <w:t>dall'art. 1, comma 2 della legge 18 dicembre 2020, n. 176, riguardante la</w:t>
      </w:r>
      <w:r>
        <w:rPr>
          <w:rFonts w:ascii="Verdana" w:hAnsi="Verdana"/>
          <w:bCs/>
          <w:sz w:val="22"/>
          <w:szCs w:val="22"/>
        </w:rPr>
        <w:t xml:space="preserve"> </w:t>
      </w:r>
      <w:r w:rsidRPr="00AF250E">
        <w:rPr>
          <w:rFonts w:ascii="Verdana" w:hAnsi="Verdana"/>
          <w:bCs/>
          <w:i/>
          <w:iCs/>
          <w:sz w:val="22"/>
          <w:szCs w:val="22"/>
        </w:rPr>
        <w:t>“Conversione in legge, con modificazioni, del decreto-legge 28 ottobre 2020, n. 137, recante ulteriori misure urgenti in materia di tutela della salute, sostegno ai lavoratori e alle imprese, giustizia e sicurezza, connesse all'emergenza epidemiologica da COVID-19”.</w:t>
      </w:r>
    </w:p>
    <w:p w14:paraId="77F4AA86" w14:textId="20FE9297" w:rsidR="00AF250E" w:rsidRPr="00420A52" w:rsidRDefault="00420A52" w:rsidP="00AF250E">
      <w:pPr>
        <w:spacing w:line="480" w:lineRule="auto"/>
        <w:ind w:firstLine="0"/>
        <w:rPr>
          <w:rFonts w:ascii="Verdana" w:hAnsi="Verdana"/>
          <w:bCs/>
          <w:i/>
          <w:iCs/>
          <w:sz w:val="22"/>
          <w:szCs w:val="22"/>
        </w:rPr>
      </w:pPr>
      <w:r>
        <w:rPr>
          <w:rFonts w:ascii="Verdana" w:hAnsi="Verdana"/>
          <w:bCs/>
          <w:sz w:val="22"/>
          <w:szCs w:val="22"/>
        </w:rPr>
        <w:t>A</w:t>
      </w:r>
      <w:r w:rsidR="00AF250E" w:rsidRPr="00AF250E">
        <w:rPr>
          <w:rFonts w:ascii="Verdana" w:hAnsi="Verdana"/>
          <w:bCs/>
          <w:sz w:val="22"/>
          <w:szCs w:val="22"/>
        </w:rPr>
        <w:t xml:space="preserve">i sensi del medesimo art. 1, comma 2, della legge </w:t>
      </w:r>
      <w:r>
        <w:rPr>
          <w:rFonts w:ascii="Verdana" w:hAnsi="Verdana"/>
          <w:bCs/>
          <w:sz w:val="22"/>
          <w:szCs w:val="22"/>
        </w:rPr>
        <w:t>n. 176/</w:t>
      </w:r>
      <w:r w:rsidR="00AF250E" w:rsidRPr="00AF250E">
        <w:rPr>
          <w:rFonts w:ascii="Verdana" w:hAnsi="Verdana"/>
          <w:bCs/>
          <w:sz w:val="22"/>
          <w:szCs w:val="22"/>
        </w:rPr>
        <w:t xml:space="preserve">2020, </w:t>
      </w:r>
      <w:r w:rsidRPr="00420A52">
        <w:rPr>
          <w:rFonts w:ascii="Verdana" w:hAnsi="Verdana"/>
          <w:bCs/>
          <w:i/>
          <w:iCs/>
          <w:sz w:val="22"/>
          <w:szCs w:val="22"/>
        </w:rPr>
        <w:t>“r</w:t>
      </w:r>
      <w:r w:rsidR="00AF250E" w:rsidRPr="00420A52">
        <w:rPr>
          <w:rFonts w:ascii="Verdana" w:hAnsi="Verdana"/>
          <w:bCs/>
          <w:i/>
          <w:iCs/>
          <w:sz w:val="22"/>
          <w:szCs w:val="22"/>
        </w:rPr>
        <w:t>estano validi gli atti e i provvedimenti adottati e sono fatti salvi gli effetti prodottisi e i rapporti giuridici sorti sulla base del medesimo decreto-legge 23 novembre 2020, n. 154</w:t>
      </w:r>
      <w:r w:rsidRPr="00420A52">
        <w:rPr>
          <w:rFonts w:ascii="Verdana" w:hAnsi="Verdana"/>
          <w:bCs/>
          <w:i/>
          <w:iCs/>
          <w:sz w:val="22"/>
          <w:szCs w:val="22"/>
        </w:rPr>
        <w:t>”</w:t>
      </w:r>
      <w:r w:rsidR="00AF250E" w:rsidRPr="00420A52">
        <w:rPr>
          <w:rFonts w:ascii="Verdana" w:hAnsi="Verdana"/>
          <w:bCs/>
          <w:i/>
          <w:iCs/>
          <w:sz w:val="22"/>
          <w:szCs w:val="22"/>
        </w:rPr>
        <w:t>.</w:t>
      </w:r>
    </w:p>
    <w:p w14:paraId="371291BF" w14:textId="44EEA446" w:rsidR="00AF250E" w:rsidRDefault="00420A52" w:rsidP="001D38A3">
      <w:pPr>
        <w:spacing w:line="480" w:lineRule="auto"/>
        <w:ind w:firstLine="0"/>
        <w:rPr>
          <w:rFonts w:ascii="Verdana" w:hAnsi="Verdana"/>
          <w:sz w:val="22"/>
          <w:szCs w:val="22"/>
        </w:rPr>
      </w:pPr>
      <w:r>
        <w:rPr>
          <w:rFonts w:ascii="Verdana" w:hAnsi="Verdana"/>
          <w:bCs/>
          <w:sz w:val="22"/>
          <w:szCs w:val="22"/>
        </w:rPr>
        <w:t>La disciplin</w:t>
      </w:r>
      <w:r w:rsidR="00B118A6">
        <w:rPr>
          <w:rFonts w:ascii="Verdana" w:hAnsi="Verdana"/>
          <w:bCs/>
          <w:sz w:val="22"/>
          <w:szCs w:val="22"/>
        </w:rPr>
        <w:t>a introdotta</w:t>
      </w:r>
      <w:r>
        <w:rPr>
          <w:rFonts w:ascii="Verdana" w:hAnsi="Verdana"/>
          <w:bCs/>
          <w:sz w:val="22"/>
          <w:szCs w:val="22"/>
        </w:rPr>
        <w:t xml:space="preserve"> </w:t>
      </w:r>
      <w:bookmarkStart w:id="10" w:name="_Hlk93341180"/>
      <w:r>
        <w:rPr>
          <w:rFonts w:ascii="Verdana" w:hAnsi="Verdana"/>
          <w:bCs/>
          <w:sz w:val="22"/>
          <w:szCs w:val="22"/>
        </w:rPr>
        <w:t xml:space="preserve">dall’art. </w:t>
      </w:r>
      <w:r w:rsidRPr="00420A52">
        <w:rPr>
          <w:rFonts w:ascii="Verdana" w:hAnsi="Verdana"/>
          <w:bCs/>
          <w:sz w:val="22"/>
          <w:szCs w:val="22"/>
        </w:rPr>
        <w:t>2 del decreto-legge 23 novembre 2020, n. 154</w:t>
      </w:r>
      <w:r>
        <w:rPr>
          <w:rFonts w:ascii="Verdana" w:hAnsi="Verdana"/>
          <w:bCs/>
          <w:sz w:val="22"/>
          <w:szCs w:val="22"/>
        </w:rPr>
        <w:t xml:space="preserve">, poi oggetto di abrogazione, è stata riprodotta nell’art. </w:t>
      </w:r>
      <w:r w:rsidRPr="00420A52">
        <w:rPr>
          <w:rFonts w:ascii="Verdana" w:hAnsi="Verdana"/>
          <w:sz w:val="22"/>
          <w:szCs w:val="22"/>
        </w:rPr>
        <w:t>19-</w:t>
      </w:r>
      <w:r w:rsidRPr="00F90287">
        <w:rPr>
          <w:rFonts w:ascii="Verdana" w:hAnsi="Verdana"/>
          <w:i/>
          <w:iCs/>
          <w:sz w:val="22"/>
          <w:szCs w:val="22"/>
        </w:rPr>
        <w:t>decies</w:t>
      </w:r>
      <w:r w:rsidRPr="00420A52">
        <w:rPr>
          <w:rFonts w:ascii="Verdana" w:hAnsi="Verdana"/>
          <w:sz w:val="22"/>
          <w:szCs w:val="22"/>
        </w:rPr>
        <w:t> </w:t>
      </w:r>
      <w:r w:rsidR="00F90287" w:rsidRPr="00F90287">
        <w:rPr>
          <w:rFonts w:ascii="Verdana" w:hAnsi="Verdana"/>
          <w:sz w:val="22"/>
          <w:szCs w:val="22"/>
        </w:rPr>
        <w:t xml:space="preserve">(in vigore dal 25 dicembre 2020) </w:t>
      </w:r>
      <w:r w:rsidR="00F90287">
        <w:rPr>
          <w:rFonts w:ascii="Verdana" w:hAnsi="Verdana"/>
          <w:sz w:val="22"/>
          <w:szCs w:val="22"/>
        </w:rPr>
        <w:t xml:space="preserve">del decreto-legge </w:t>
      </w:r>
      <w:r w:rsidR="00B118A6">
        <w:rPr>
          <w:rFonts w:ascii="Verdana" w:hAnsi="Verdana"/>
          <w:sz w:val="22"/>
          <w:szCs w:val="22"/>
        </w:rPr>
        <w:t xml:space="preserve">28 ottobre </w:t>
      </w:r>
      <w:r w:rsidR="00F90287" w:rsidRPr="00F90287">
        <w:rPr>
          <w:rFonts w:ascii="Verdana" w:hAnsi="Verdana"/>
          <w:sz w:val="22"/>
          <w:szCs w:val="22"/>
        </w:rPr>
        <w:t>2020, n. 137</w:t>
      </w:r>
      <w:r w:rsidR="00F90287">
        <w:rPr>
          <w:rFonts w:ascii="Verdana" w:hAnsi="Verdana"/>
          <w:sz w:val="22"/>
          <w:szCs w:val="22"/>
        </w:rPr>
        <w:t xml:space="preserve">, </w:t>
      </w:r>
      <w:r w:rsidR="00F90287" w:rsidRPr="00F90287">
        <w:rPr>
          <w:rFonts w:ascii="Verdana" w:hAnsi="Verdana"/>
          <w:sz w:val="22"/>
          <w:szCs w:val="22"/>
        </w:rPr>
        <w:t>inserito dalla legge di conversione 18 dicembre 2020, n. 176.</w:t>
      </w:r>
    </w:p>
    <w:bookmarkEnd w:id="10"/>
    <w:p w14:paraId="6A2DD503" w14:textId="5B2E465B" w:rsidR="003173FA" w:rsidRDefault="00B062CE" w:rsidP="001D38A3">
      <w:pPr>
        <w:spacing w:line="480" w:lineRule="auto"/>
        <w:ind w:firstLine="0"/>
        <w:rPr>
          <w:rFonts w:ascii="Verdana" w:hAnsi="Verdana"/>
          <w:sz w:val="22"/>
          <w:szCs w:val="22"/>
        </w:rPr>
      </w:pPr>
      <w:r>
        <w:rPr>
          <w:rFonts w:ascii="Verdana" w:hAnsi="Verdana"/>
          <w:sz w:val="22"/>
          <w:szCs w:val="22"/>
        </w:rPr>
        <w:t>Analoga misura, con riferimento all’anno 2021, è contenuta nell’art.</w:t>
      </w:r>
      <w:r w:rsidR="003F0383">
        <w:rPr>
          <w:rFonts w:ascii="Verdana" w:hAnsi="Verdana"/>
          <w:sz w:val="22"/>
          <w:szCs w:val="22"/>
        </w:rPr>
        <w:t xml:space="preserve"> 53 </w:t>
      </w:r>
      <w:r w:rsidR="003173FA">
        <w:rPr>
          <w:rFonts w:ascii="Verdana" w:hAnsi="Verdana"/>
          <w:sz w:val="22"/>
          <w:szCs w:val="22"/>
        </w:rPr>
        <w:t xml:space="preserve">(intitolato </w:t>
      </w:r>
      <w:r w:rsidR="003173FA" w:rsidRPr="003173FA">
        <w:rPr>
          <w:rFonts w:ascii="Verdana" w:hAnsi="Verdana"/>
          <w:i/>
          <w:iCs/>
          <w:sz w:val="22"/>
          <w:szCs w:val="22"/>
        </w:rPr>
        <w:t>“Misure urgenti di solidarietà alimentare e di sostegno alle famiglie per il pagamento dei canoni di locazione e delle utenze domestiche”</w:t>
      </w:r>
      <w:r w:rsidR="003173FA">
        <w:rPr>
          <w:rFonts w:ascii="Verdana" w:hAnsi="Verdana"/>
          <w:sz w:val="22"/>
          <w:szCs w:val="22"/>
        </w:rPr>
        <w:t xml:space="preserve">) </w:t>
      </w:r>
      <w:r w:rsidR="003F0383">
        <w:rPr>
          <w:rFonts w:ascii="Verdana" w:hAnsi="Verdana"/>
          <w:sz w:val="22"/>
          <w:szCs w:val="22"/>
        </w:rPr>
        <w:t xml:space="preserve">del </w:t>
      </w:r>
      <w:r w:rsidR="003F0383" w:rsidRPr="003F0383">
        <w:rPr>
          <w:rFonts w:ascii="Verdana" w:hAnsi="Verdana"/>
          <w:sz w:val="22"/>
          <w:szCs w:val="22"/>
        </w:rPr>
        <w:t>decre</w:t>
      </w:r>
      <w:r w:rsidR="003F0383">
        <w:rPr>
          <w:rFonts w:ascii="Verdana" w:hAnsi="Verdana"/>
          <w:sz w:val="22"/>
          <w:szCs w:val="22"/>
        </w:rPr>
        <w:t>to-</w:t>
      </w:r>
      <w:r w:rsidR="003F0383" w:rsidRPr="003F0383">
        <w:rPr>
          <w:rFonts w:ascii="Verdana" w:hAnsi="Verdana"/>
          <w:sz w:val="22"/>
          <w:szCs w:val="22"/>
        </w:rPr>
        <w:t>legge 25 maggio 2021, n. 73</w:t>
      </w:r>
      <w:r w:rsidR="003F0383">
        <w:rPr>
          <w:rFonts w:ascii="Verdana" w:hAnsi="Verdana"/>
          <w:sz w:val="22"/>
          <w:szCs w:val="22"/>
        </w:rPr>
        <w:t xml:space="preserve"> (recante </w:t>
      </w:r>
      <w:r w:rsidR="003F0383" w:rsidRPr="003F0383">
        <w:rPr>
          <w:rFonts w:ascii="Verdana" w:hAnsi="Verdana"/>
          <w:i/>
          <w:iCs/>
          <w:sz w:val="22"/>
          <w:szCs w:val="22"/>
        </w:rPr>
        <w:t>“Misure urgenti connesse all'emergenza da COVID-19, per le imprese, il lavoro, i giovani, la salute e i servizi territoriali”</w:t>
      </w:r>
      <w:r w:rsidR="003F0383">
        <w:rPr>
          <w:rFonts w:ascii="Verdana" w:hAnsi="Verdana"/>
          <w:sz w:val="22"/>
          <w:szCs w:val="22"/>
        </w:rPr>
        <w:t xml:space="preserve">), </w:t>
      </w:r>
      <w:r w:rsidR="00B4793C" w:rsidRPr="00B4793C">
        <w:rPr>
          <w:rFonts w:ascii="Verdana" w:hAnsi="Verdana"/>
          <w:sz w:val="22"/>
          <w:szCs w:val="22"/>
        </w:rPr>
        <w:t xml:space="preserve">convertito con modificazioni dalla </w:t>
      </w:r>
      <w:r w:rsidR="00B4793C">
        <w:rPr>
          <w:rFonts w:ascii="Verdana" w:hAnsi="Verdana"/>
          <w:sz w:val="22"/>
          <w:szCs w:val="22"/>
        </w:rPr>
        <w:t>legge</w:t>
      </w:r>
      <w:r w:rsidR="00B4793C" w:rsidRPr="00B4793C">
        <w:rPr>
          <w:rFonts w:ascii="Verdana" w:hAnsi="Verdana"/>
          <w:sz w:val="22"/>
          <w:szCs w:val="22"/>
        </w:rPr>
        <w:t xml:space="preserve"> 23 luglio 2021, n. 106</w:t>
      </w:r>
      <w:r w:rsidR="00B4793C">
        <w:rPr>
          <w:rFonts w:ascii="Verdana" w:hAnsi="Verdana"/>
          <w:sz w:val="22"/>
          <w:szCs w:val="22"/>
        </w:rPr>
        <w:t>.</w:t>
      </w:r>
    </w:p>
    <w:p w14:paraId="7BBFD460" w14:textId="77777777" w:rsidR="003173FA" w:rsidRDefault="003173FA" w:rsidP="001D38A3">
      <w:pPr>
        <w:spacing w:line="480" w:lineRule="auto"/>
        <w:ind w:firstLine="0"/>
        <w:rPr>
          <w:rFonts w:ascii="Verdana" w:hAnsi="Verdana"/>
          <w:sz w:val="22"/>
          <w:szCs w:val="22"/>
        </w:rPr>
      </w:pPr>
      <w:r>
        <w:rPr>
          <w:rFonts w:ascii="Verdana" w:hAnsi="Verdana"/>
          <w:sz w:val="22"/>
          <w:szCs w:val="22"/>
        </w:rPr>
        <w:t>L</w:t>
      </w:r>
      <w:r w:rsidR="00B062CE" w:rsidRPr="00B062CE">
        <w:rPr>
          <w:rFonts w:ascii="Verdana" w:hAnsi="Verdana"/>
          <w:sz w:val="22"/>
          <w:szCs w:val="22"/>
        </w:rPr>
        <w:t xml:space="preserve">e assegnazioni </w:t>
      </w:r>
      <w:r>
        <w:rPr>
          <w:rFonts w:ascii="Verdana" w:hAnsi="Verdana"/>
          <w:sz w:val="22"/>
          <w:szCs w:val="22"/>
        </w:rPr>
        <w:t xml:space="preserve">di cui all’art. 53 </w:t>
      </w:r>
      <w:r w:rsidR="00B062CE" w:rsidRPr="00B062CE">
        <w:rPr>
          <w:rFonts w:ascii="Verdana" w:hAnsi="Verdana"/>
          <w:sz w:val="22"/>
          <w:szCs w:val="22"/>
        </w:rPr>
        <w:t xml:space="preserve">sono destinate all’adozione di </w:t>
      </w:r>
      <w:r w:rsidR="00B062CE" w:rsidRPr="003173FA">
        <w:rPr>
          <w:rFonts w:ascii="Verdana" w:hAnsi="Verdana"/>
          <w:i/>
          <w:iCs/>
          <w:sz w:val="22"/>
          <w:szCs w:val="22"/>
        </w:rPr>
        <w:t xml:space="preserve">“misure urgenti di solidarietà alimentare, nonché di sostegno </w:t>
      </w:r>
      <w:bookmarkStart w:id="11" w:name="_Hlk88553442"/>
      <w:r w:rsidR="00B062CE" w:rsidRPr="003173FA">
        <w:rPr>
          <w:rFonts w:ascii="Verdana" w:hAnsi="Verdana"/>
          <w:i/>
          <w:iCs/>
          <w:sz w:val="22"/>
          <w:szCs w:val="22"/>
        </w:rPr>
        <w:t>alle famiglie che versano in stato di bisogno per il pagamento dei canoni di locazione e delle utenze domestiche</w:t>
      </w:r>
      <w:bookmarkEnd w:id="11"/>
      <w:r w:rsidR="00B062CE" w:rsidRPr="003173FA">
        <w:rPr>
          <w:rFonts w:ascii="Verdana" w:hAnsi="Verdana"/>
          <w:i/>
          <w:iCs/>
          <w:sz w:val="22"/>
          <w:szCs w:val="22"/>
        </w:rPr>
        <w:t>”.</w:t>
      </w:r>
    </w:p>
    <w:p w14:paraId="3F7A173A" w14:textId="194DE774" w:rsidR="00B062CE" w:rsidRDefault="00B062CE" w:rsidP="001D38A3">
      <w:pPr>
        <w:spacing w:line="480" w:lineRule="auto"/>
        <w:ind w:firstLine="0"/>
        <w:rPr>
          <w:rFonts w:ascii="Verdana" w:hAnsi="Verdana"/>
          <w:sz w:val="22"/>
          <w:szCs w:val="22"/>
        </w:rPr>
      </w:pPr>
      <w:r w:rsidRPr="00B062CE">
        <w:rPr>
          <w:rFonts w:ascii="Verdana" w:hAnsi="Verdana"/>
          <w:sz w:val="22"/>
          <w:szCs w:val="22"/>
        </w:rPr>
        <w:t>Si tratta, pertanto, di finalità più ampie rispetto alla sola “solidarietà alimentare” attivata nel 2020 con l’Ordinanza della Protezione civile n. 658 del 29 marzo 2020 e ripresa con l’art. 19-</w:t>
      </w:r>
      <w:r w:rsidRPr="003173FA">
        <w:rPr>
          <w:rFonts w:ascii="Verdana" w:hAnsi="Verdana"/>
          <w:i/>
          <w:iCs/>
          <w:sz w:val="22"/>
          <w:szCs w:val="22"/>
        </w:rPr>
        <w:t>decies</w:t>
      </w:r>
      <w:r w:rsidRPr="00B062CE">
        <w:rPr>
          <w:rFonts w:ascii="Verdana" w:hAnsi="Verdana"/>
          <w:sz w:val="22"/>
          <w:szCs w:val="22"/>
        </w:rPr>
        <w:t xml:space="preserve"> del d</w:t>
      </w:r>
      <w:r w:rsidR="003173FA">
        <w:rPr>
          <w:rFonts w:ascii="Verdana" w:hAnsi="Verdana"/>
          <w:sz w:val="22"/>
          <w:szCs w:val="22"/>
        </w:rPr>
        <w:t>ecreto-legge n.</w:t>
      </w:r>
      <w:r w:rsidRPr="00B062CE">
        <w:rPr>
          <w:rFonts w:ascii="Verdana" w:hAnsi="Verdana"/>
          <w:sz w:val="22"/>
          <w:szCs w:val="22"/>
        </w:rPr>
        <w:t xml:space="preserve"> 137/2020</w:t>
      </w:r>
      <w:r w:rsidR="003173FA">
        <w:rPr>
          <w:rFonts w:ascii="Verdana" w:hAnsi="Verdana"/>
          <w:sz w:val="22"/>
          <w:szCs w:val="22"/>
        </w:rPr>
        <w:t xml:space="preserve">, in quanto </w:t>
      </w:r>
      <w:r w:rsidR="00B4793C">
        <w:rPr>
          <w:rFonts w:ascii="Verdana" w:hAnsi="Verdana"/>
          <w:sz w:val="22"/>
          <w:szCs w:val="22"/>
        </w:rPr>
        <w:t xml:space="preserve">tali finalità </w:t>
      </w:r>
      <w:r w:rsidR="003173FA">
        <w:rPr>
          <w:rFonts w:ascii="Verdana" w:hAnsi="Verdana"/>
          <w:sz w:val="22"/>
          <w:szCs w:val="22"/>
        </w:rPr>
        <w:t>includono</w:t>
      </w:r>
      <w:r w:rsidR="00B4793C">
        <w:rPr>
          <w:rFonts w:ascii="Verdana" w:hAnsi="Verdana"/>
          <w:sz w:val="22"/>
          <w:szCs w:val="22"/>
        </w:rPr>
        <w:t>, per il 2021, a</w:t>
      </w:r>
      <w:r w:rsidR="003173FA">
        <w:rPr>
          <w:rFonts w:ascii="Verdana" w:hAnsi="Verdana"/>
          <w:sz w:val="22"/>
          <w:szCs w:val="22"/>
        </w:rPr>
        <w:t xml:space="preserve">nche misure di sostegno </w:t>
      </w:r>
      <w:r w:rsidR="003173FA" w:rsidRPr="003173FA">
        <w:rPr>
          <w:rFonts w:ascii="Verdana" w:hAnsi="Verdana"/>
          <w:sz w:val="22"/>
          <w:szCs w:val="22"/>
        </w:rPr>
        <w:t>alle famiglie che versano in stato di bisogno per il pagamento dei canoni di locazione e delle utenze domestiche</w:t>
      </w:r>
      <w:r w:rsidR="00B4793C">
        <w:rPr>
          <w:rFonts w:ascii="Verdana" w:hAnsi="Verdana"/>
          <w:sz w:val="22"/>
          <w:szCs w:val="22"/>
        </w:rPr>
        <w:t xml:space="preserve">. </w:t>
      </w:r>
    </w:p>
    <w:p w14:paraId="7506F3B3" w14:textId="3E99CA93" w:rsidR="002B2568" w:rsidRDefault="002B2568" w:rsidP="00B4793C">
      <w:pPr>
        <w:spacing w:line="480" w:lineRule="auto"/>
        <w:ind w:firstLine="0"/>
        <w:rPr>
          <w:rFonts w:ascii="Verdana" w:hAnsi="Verdana"/>
          <w:sz w:val="22"/>
          <w:szCs w:val="22"/>
        </w:rPr>
      </w:pPr>
    </w:p>
    <w:p w14:paraId="2CFD4B69" w14:textId="2ACEF6AC" w:rsidR="00F56602" w:rsidRPr="00BA3AB9" w:rsidRDefault="00BA3AB9" w:rsidP="00B4793C">
      <w:pPr>
        <w:spacing w:line="480" w:lineRule="auto"/>
        <w:ind w:firstLine="0"/>
        <w:rPr>
          <w:rFonts w:ascii="Verdana" w:hAnsi="Verdana"/>
          <w:b/>
          <w:bCs/>
          <w:i/>
          <w:iCs/>
          <w:sz w:val="22"/>
          <w:szCs w:val="22"/>
        </w:rPr>
      </w:pPr>
      <w:r w:rsidRPr="00BA3AB9">
        <w:rPr>
          <w:rFonts w:ascii="Verdana" w:hAnsi="Verdana"/>
          <w:b/>
          <w:bCs/>
          <w:i/>
          <w:iCs/>
          <w:sz w:val="22"/>
          <w:szCs w:val="22"/>
        </w:rPr>
        <w:t xml:space="preserve">5.2. </w:t>
      </w:r>
      <w:r w:rsidR="009C7C68" w:rsidRPr="00BA3AB9">
        <w:rPr>
          <w:rFonts w:ascii="Verdana" w:hAnsi="Verdana"/>
          <w:b/>
          <w:bCs/>
          <w:i/>
          <w:iCs/>
          <w:sz w:val="22"/>
          <w:szCs w:val="22"/>
        </w:rPr>
        <w:t xml:space="preserve">Il servizio mensa scolastica. </w:t>
      </w:r>
    </w:p>
    <w:p w14:paraId="1891C685" w14:textId="665797F1" w:rsidR="00DA4C9E" w:rsidRPr="0093303B" w:rsidRDefault="00DF53FF" w:rsidP="0093303B">
      <w:pPr>
        <w:pStyle w:val="Nessunaspaziatura"/>
        <w:spacing w:line="480" w:lineRule="auto"/>
        <w:ind w:firstLine="0"/>
        <w:rPr>
          <w:rFonts w:ascii="Verdana" w:hAnsi="Verdana"/>
          <w:sz w:val="22"/>
          <w:szCs w:val="22"/>
        </w:rPr>
      </w:pPr>
      <w:r w:rsidRPr="0093303B">
        <w:rPr>
          <w:rFonts w:ascii="Verdana" w:hAnsi="Verdana"/>
          <w:sz w:val="22"/>
          <w:szCs w:val="22"/>
        </w:rPr>
        <w:t>Sotto diverso profilo, occorre precisare che i</w:t>
      </w:r>
      <w:r w:rsidR="00DA4C9E" w:rsidRPr="0093303B">
        <w:rPr>
          <w:rFonts w:ascii="Verdana" w:hAnsi="Verdana"/>
          <w:sz w:val="22"/>
          <w:szCs w:val="22"/>
        </w:rPr>
        <w:t>l servizio mensa scolastica viene qualificato</w:t>
      </w:r>
      <w:r w:rsidRPr="0093303B">
        <w:rPr>
          <w:rFonts w:ascii="Verdana" w:hAnsi="Verdana"/>
          <w:sz w:val="22"/>
          <w:szCs w:val="22"/>
        </w:rPr>
        <w:t xml:space="preserve">, </w:t>
      </w:r>
      <w:r w:rsidR="00DA4C9E" w:rsidRPr="0093303B">
        <w:rPr>
          <w:rFonts w:ascii="Verdana" w:hAnsi="Verdana"/>
          <w:sz w:val="22"/>
          <w:szCs w:val="22"/>
        </w:rPr>
        <w:t>anche dalla più recente normativa (</w:t>
      </w:r>
      <w:r w:rsidR="007C3641" w:rsidRPr="0093303B">
        <w:rPr>
          <w:rFonts w:ascii="Verdana" w:hAnsi="Verdana"/>
          <w:sz w:val="22"/>
          <w:szCs w:val="22"/>
        </w:rPr>
        <w:t>artt. 2, 3 e 6 del d</w:t>
      </w:r>
      <w:r w:rsidR="00DA4C9E" w:rsidRPr="0093303B">
        <w:rPr>
          <w:rFonts w:ascii="Verdana" w:hAnsi="Verdana"/>
          <w:sz w:val="22"/>
          <w:szCs w:val="22"/>
        </w:rPr>
        <w:t xml:space="preserve">. </w:t>
      </w:r>
      <w:r w:rsidR="007C3641" w:rsidRPr="0093303B">
        <w:rPr>
          <w:rFonts w:ascii="Verdana" w:hAnsi="Verdana"/>
          <w:sz w:val="22"/>
          <w:szCs w:val="22"/>
        </w:rPr>
        <w:t>l</w:t>
      </w:r>
      <w:r w:rsidR="00DA4C9E" w:rsidRPr="0093303B">
        <w:rPr>
          <w:rFonts w:ascii="Verdana" w:hAnsi="Verdana"/>
          <w:sz w:val="22"/>
          <w:szCs w:val="22"/>
        </w:rPr>
        <w:t xml:space="preserve">gs. </w:t>
      </w:r>
      <w:r w:rsidR="007C3641" w:rsidRPr="0093303B">
        <w:rPr>
          <w:rFonts w:ascii="Verdana" w:hAnsi="Verdana"/>
          <w:sz w:val="22"/>
          <w:szCs w:val="22"/>
        </w:rPr>
        <w:t>13 aprile 2017, n. 63</w:t>
      </w:r>
      <w:r w:rsidR="00DA4C9E" w:rsidRPr="0093303B">
        <w:rPr>
          <w:rFonts w:ascii="Verdana" w:hAnsi="Verdana"/>
          <w:sz w:val="22"/>
          <w:szCs w:val="22"/>
        </w:rPr>
        <w:t>; prima ancora</w:t>
      </w:r>
      <w:r w:rsidR="007C3641" w:rsidRPr="0093303B">
        <w:rPr>
          <w:rFonts w:ascii="Verdana" w:hAnsi="Verdana"/>
          <w:sz w:val="22"/>
          <w:szCs w:val="22"/>
        </w:rPr>
        <w:t xml:space="preserve">, </w:t>
      </w:r>
      <w:r w:rsidR="00DA4C9E" w:rsidRPr="0093303B">
        <w:rPr>
          <w:rFonts w:ascii="Verdana" w:hAnsi="Verdana"/>
          <w:sz w:val="22"/>
          <w:szCs w:val="22"/>
        </w:rPr>
        <w:t xml:space="preserve">si veda il D.M. 31 dicembre 1983 e </w:t>
      </w:r>
      <w:r w:rsidRPr="0093303B">
        <w:rPr>
          <w:rFonts w:ascii="Verdana" w:hAnsi="Verdana"/>
          <w:sz w:val="22"/>
          <w:szCs w:val="22"/>
        </w:rPr>
        <w:t>l’</w:t>
      </w:r>
      <w:r w:rsidR="00DA4C9E" w:rsidRPr="0093303B">
        <w:rPr>
          <w:rFonts w:ascii="Verdana" w:hAnsi="Verdana"/>
          <w:sz w:val="22"/>
          <w:szCs w:val="22"/>
        </w:rPr>
        <w:t xml:space="preserve">art. 6, comma 3, </w:t>
      </w:r>
      <w:r w:rsidR="00811B8E" w:rsidRPr="0093303B">
        <w:rPr>
          <w:rFonts w:ascii="Verdana" w:hAnsi="Verdana"/>
          <w:sz w:val="22"/>
          <w:szCs w:val="22"/>
        </w:rPr>
        <w:t>del decreto-legge</w:t>
      </w:r>
      <w:r w:rsidR="00DA4C9E" w:rsidRPr="0093303B">
        <w:rPr>
          <w:rFonts w:ascii="Verdana" w:hAnsi="Verdana"/>
          <w:sz w:val="22"/>
          <w:szCs w:val="22"/>
        </w:rPr>
        <w:t xml:space="preserve"> n. </w:t>
      </w:r>
      <w:r w:rsidR="0093303B" w:rsidRPr="0093303B">
        <w:rPr>
          <w:rFonts w:ascii="Verdana" w:hAnsi="Verdana"/>
          <w:sz w:val="22"/>
          <w:szCs w:val="22"/>
        </w:rPr>
        <w:t>28 febbraio 1983, n. 55</w:t>
      </w:r>
      <w:r w:rsidR="00811B8E" w:rsidRPr="0093303B">
        <w:rPr>
          <w:rFonts w:ascii="Verdana" w:hAnsi="Verdana"/>
          <w:color w:val="000000"/>
          <w:sz w:val="22"/>
          <w:szCs w:val="22"/>
        </w:rPr>
        <w:t xml:space="preserve">, </w:t>
      </w:r>
      <w:r w:rsidR="00811B8E" w:rsidRPr="0093303B">
        <w:rPr>
          <w:rFonts w:ascii="Verdana" w:hAnsi="Verdana"/>
          <w:sz w:val="22"/>
          <w:szCs w:val="22"/>
        </w:rPr>
        <w:t>convertito con modificazioni dalla legge 26 aprile 1983,</w:t>
      </w:r>
      <w:r w:rsidR="0093303B" w:rsidRPr="0093303B">
        <w:rPr>
          <w:rFonts w:ascii="Verdana" w:hAnsi="Verdana"/>
          <w:sz w:val="22"/>
          <w:szCs w:val="22"/>
        </w:rPr>
        <w:t xml:space="preserve"> </w:t>
      </w:r>
      <w:r w:rsidR="00811B8E" w:rsidRPr="0093303B">
        <w:rPr>
          <w:rFonts w:ascii="Verdana" w:hAnsi="Verdana"/>
          <w:sz w:val="22"/>
          <w:szCs w:val="22"/>
        </w:rPr>
        <w:t>n. 131</w:t>
      </w:r>
      <w:r w:rsidR="007C3641" w:rsidRPr="0093303B">
        <w:rPr>
          <w:rFonts w:ascii="Verdana" w:hAnsi="Verdana"/>
          <w:sz w:val="22"/>
          <w:szCs w:val="22"/>
        </w:rPr>
        <w:t xml:space="preserve">, </w:t>
      </w:r>
      <w:r w:rsidR="00DA4C9E" w:rsidRPr="0093303B">
        <w:rPr>
          <w:rFonts w:ascii="Verdana" w:hAnsi="Verdana"/>
          <w:sz w:val="22"/>
          <w:szCs w:val="22"/>
        </w:rPr>
        <w:t>tuttora vigente)</w:t>
      </w:r>
      <w:r w:rsidRPr="0093303B">
        <w:rPr>
          <w:rFonts w:ascii="Verdana" w:hAnsi="Verdana"/>
          <w:sz w:val="22"/>
          <w:szCs w:val="22"/>
        </w:rPr>
        <w:t xml:space="preserve">, </w:t>
      </w:r>
      <w:r w:rsidR="00DA4C9E" w:rsidRPr="0093303B">
        <w:rPr>
          <w:rFonts w:ascii="Verdana" w:hAnsi="Verdana"/>
          <w:sz w:val="22"/>
          <w:szCs w:val="22"/>
        </w:rPr>
        <w:t>come servizio pubblico a domanda individuale, in quanto tale rilevante ai fini degli equilibri di bilancio (attese le prescrizioni contenute ne</w:t>
      </w:r>
      <w:r w:rsidR="007C3641" w:rsidRPr="0093303B">
        <w:rPr>
          <w:rFonts w:ascii="Verdana" w:hAnsi="Verdana"/>
          <w:sz w:val="22"/>
          <w:szCs w:val="22"/>
        </w:rPr>
        <w:t xml:space="preserve">gli artt. </w:t>
      </w:r>
      <w:r w:rsidR="00DA4C9E" w:rsidRPr="0093303B">
        <w:rPr>
          <w:rFonts w:ascii="Verdana" w:hAnsi="Verdana"/>
          <w:sz w:val="22"/>
          <w:szCs w:val="22"/>
        </w:rPr>
        <w:t xml:space="preserve">112, 117, 172, 243, </w:t>
      </w:r>
      <w:r w:rsidR="00B95D90">
        <w:rPr>
          <w:rFonts w:ascii="Verdana" w:hAnsi="Verdana"/>
          <w:sz w:val="22"/>
          <w:szCs w:val="22"/>
        </w:rPr>
        <w:t>243-</w:t>
      </w:r>
      <w:r w:rsidR="00B95D90" w:rsidRPr="00B95D90">
        <w:rPr>
          <w:rFonts w:ascii="Verdana" w:hAnsi="Verdana"/>
          <w:i/>
          <w:iCs/>
          <w:sz w:val="22"/>
          <w:szCs w:val="22"/>
        </w:rPr>
        <w:t>bis</w:t>
      </w:r>
      <w:r w:rsidR="00B95D90">
        <w:rPr>
          <w:rFonts w:ascii="Verdana" w:hAnsi="Verdana"/>
          <w:sz w:val="22"/>
          <w:szCs w:val="22"/>
        </w:rPr>
        <w:t xml:space="preserve"> e </w:t>
      </w:r>
      <w:r w:rsidR="00DA4C9E" w:rsidRPr="0093303B">
        <w:rPr>
          <w:rFonts w:ascii="Verdana" w:hAnsi="Verdana"/>
          <w:sz w:val="22"/>
          <w:szCs w:val="22"/>
        </w:rPr>
        <w:t>251</w:t>
      </w:r>
      <w:r w:rsidR="007C3641" w:rsidRPr="0093303B">
        <w:rPr>
          <w:rFonts w:ascii="Verdana" w:hAnsi="Verdana"/>
          <w:sz w:val="22"/>
          <w:szCs w:val="22"/>
        </w:rPr>
        <w:t xml:space="preserve"> del Tuel</w:t>
      </w:r>
      <w:r w:rsidR="00DA4C9E" w:rsidRPr="0093303B">
        <w:rPr>
          <w:rFonts w:ascii="Verdana" w:hAnsi="Verdana"/>
          <w:sz w:val="22"/>
          <w:szCs w:val="22"/>
        </w:rPr>
        <w:t>; cfr. Corte dei conti Sezione regionale di controllo per la Toscana, deliberazione n. 371 del 25/11/2019).</w:t>
      </w:r>
    </w:p>
    <w:p w14:paraId="56A1F42F" w14:textId="06697FC0" w:rsidR="00293693" w:rsidRDefault="0093303B" w:rsidP="00293693">
      <w:pPr>
        <w:spacing w:line="480" w:lineRule="auto"/>
        <w:ind w:firstLine="0"/>
        <w:rPr>
          <w:rFonts w:ascii="Verdana" w:hAnsi="Verdana"/>
          <w:bCs/>
          <w:sz w:val="22"/>
          <w:szCs w:val="22"/>
        </w:rPr>
      </w:pPr>
      <w:r>
        <w:rPr>
          <w:rFonts w:ascii="Verdana" w:hAnsi="Verdana"/>
          <w:bCs/>
          <w:sz w:val="22"/>
          <w:szCs w:val="22"/>
        </w:rPr>
        <w:t xml:space="preserve">Dai precedenti </w:t>
      </w:r>
      <w:r w:rsidR="007C3641">
        <w:rPr>
          <w:rFonts w:ascii="Verdana" w:hAnsi="Verdana"/>
          <w:bCs/>
          <w:sz w:val="22"/>
          <w:szCs w:val="22"/>
        </w:rPr>
        <w:t xml:space="preserve">arresti consultivi della magistratura contabile nella materia </w:t>
      </w:r>
      <w:r w:rsidR="007C3641" w:rsidRPr="007C3641">
        <w:rPr>
          <w:rFonts w:ascii="Verdana" w:hAnsi="Verdana"/>
          <w:bCs/>
          <w:i/>
          <w:iCs/>
          <w:sz w:val="22"/>
          <w:szCs w:val="22"/>
        </w:rPr>
        <w:t>de qua</w:t>
      </w:r>
      <w:r>
        <w:rPr>
          <w:rFonts w:ascii="Verdana" w:hAnsi="Verdana"/>
          <w:bCs/>
          <w:sz w:val="22"/>
          <w:szCs w:val="22"/>
        </w:rPr>
        <w:t xml:space="preserve"> </w:t>
      </w:r>
      <w:r w:rsidR="00811B8E">
        <w:rPr>
          <w:rFonts w:ascii="Verdana" w:hAnsi="Verdana"/>
          <w:bCs/>
          <w:sz w:val="22"/>
          <w:szCs w:val="22"/>
        </w:rPr>
        <w:t>emerge con nitore come i</w:t>
      </w:r>
      <w:r w:rsidR="00293693" w:rsidRPr="00293693">
        <w:rPr>
          <w:rFonts w:ascii="Verdana" w:hAnsi="Verdana"/>
          <w:bCs/>
          <w:sz w:val="22"/>
          <w:szCs w:val="22"/>
        </w:rPr>
        <w:t xml:space="preserve">l servizio di mensa scolastica </w:t>
      </w:r>
      <w:r w:rsidR="00811B8E">
        <w:rPr>
          <w:rFonts w:ascii="Verdana" w:hAnsi="Verdana"/>
          <w:bCs/>
          <w:sz w:val="22"/>
          <w:szCs w:val="22"/>
        </w:rPr>
        <w:t>sia</w:t>
      </w:r>
      <w:r w:rsidR="00293693" w:rsidRPr="00293693">
        <w:rPr>
          <w:rFonts w:ascii="Verdana" w:hAnsi="Verdana"/>
          <w:bCs/>
          <w:sz w:val="22"/>
          <w:szCs w:val="22"/>
        </w:rPr>
        <w:t xml:space="preserve"> pacificamente ritenuto</w:t>
      </w:r>
      <w:r w:rsidR="007C3641">
        <w:rPr>
          <w:rFonts w:ascii="Verdana" w:hAnsi="Verdana"/>
          <w:bCs/>
          <w:sz w:val="22"/>
          <w:szCs w:val="22"/>
        </w:rPr>
        <w:t xml:space="preserve"> </w:t>
      </w:r>
      <w:r w:rsidR="00293693" w:rsidRPr="00293693">
        <w:rPr>
          <w:rFonts w:ascii="Verdana" w:hAnsi="Verdana"/>
          <w:bCs/>
          <w:sz w:val="22"/>
          <w:szCs w:val="22"/>
        </w:rPr>
        <w:t>un servizio a domanda individuale</w:t>
      </w:r>
      <w:r w:rsidR="00DC35FC">
        <w:rPr>
          <w:rFonts w:ascii="Verdana" w:hAnsi="Verdana"/>
          <w:bCs/>
          <w:sz w:val="22"/>
          <w:szCs w:val="22"/>
        </w:rPr>
        <w:t xml:space="preserve"> (cfr., </w:t>
      </w:r>
      <w:r w:rsidR="00DC35FC" w:rsidRPr="00DC35FC">
        <w:rPr>
          <w:rFonts w:ascii="Verdana" w:hAnsi="Verdana"/>
          <w:bCs/>
          <w:i/>
          <w:iCs/>
          <w:sz w:val="22"/>
          <w:szCs w:val="22"/>
        </w:rPr>
        <w:t>ex multis</w:t>
      </w:r>
      <w:r w:rsidR="00DC35FC">
        <w:rPr>
          <w:rFonts w:ascii="Verdana" w:hAnsi="Verdana"/>
          <w:bCs/>
          <w:sz w:val="22"/>
          <w:szCs w:val="22"/>
        </w:rPr>
        <w:t>, Sezione regionale di controllo per la Lombardia, deliberazione n. 427/2019/PAR; Sezione regionale di controllo per il Piemonte, deliberazione n. 30/2018/PAR)</w:t>
      </w:r>
      <w:r w:rsidR="00293693" w:rsidRPr="00293693">
        <w:rPr>
          <w:rFonts w:ascii="Verdana" w:hAnsi="Verdana"/>
          <w:bCs/>
          <w:sz w:val="22"/>
          <w:szCs w:val="22"/>
        </w:rPr>
        <w:t>, cio</w:t>
      </w:r>
      <w:r>
        <w:rPr>
          <w:rFonts w:ascii="Verdana" w:hAnsi="Verdana"/>
          <w:bCs/>
          <w:sz w:val="22"/>
          <w:szCs w:val="22"/>
        </w:rPr>
        <w:t>è</w:t>
      </w:r>
      <w:r w:rsidR="00293693" w:rsidRPr="00293693">
        <w:rPr>
          <w:rFonts w:ascii="Verdana" w:hAnsi="Verdana"/>
          <w:bCs/>
          <w:sz w:val="22"/>
          <w:szCs w:val="22"/>
        </w:rPr>
        <w:t xml:space="preserve"> un servizio</w:t>
      </w:r>
      <w:r w:rsidR="00293693">
        <w:rPr>
          <w:rFonts w:ascii="Verdana" w:hAnsi="Verdana"/>
          <w:bCs/>
          <w:sz w:val="22"/>
          <w:szCs w:val="22"/>
        </w:rPr>
        <w:t xml:space="preserve"> </w:t>
      </w:r>
      <w:r w:rsidR="00293693" w:rsidRPr="00293693">
        <w:rPr>
          <w:rFonts w:ascii="Verdana" w:hAnsi="Verdana"/>
          <w:bCs/>
          <w:sz w:val="22"/>
          <w:szCs w:val="22"/>
        </w:rPr>
        <w:t xml:space="preserve">pubblico che viene erogato dall'ente non perché la sua erogazione </w:t>
      </w:r>
      <w:r w:rsidR="00DC35FC">
        <w:rPr>
          <w:rFonts w:ascii="Verdana" w:hAnsi="Verdana"/>
          <w:bCs/>
          <w:sz w:val="22"/>
          <w:szCs w:val="22"/>
        </w:rPr>
        <w:t>costituisca</w:t>
      </w:r>
      <w:r w:rsidR="00293693" w:rsidRPr="00293693">
        <w:rPr>
          <w:rFonts w:ascii="Verdana" w:hAnsi="Verdana"/>
          <w:bCs/>
          <w:sz w:val="22"/>
          <w:szCs w:val="22"/>
        </w:rPr>
        <w:t xml:space="preserve"> un obbligo istituzionale, ma in quanto,</w:t>
      </w:r>
      <w:r w:rsidR="00293693">
        <w:rPr>
          <w:rFonts w:ascii="Verdana" w:hAnsi="Verdana"/>
          <w:bCs/>
          <w:sz w:val="22"/>
          <w:szCs w:val="22"/>
        </w:rPr>
        <w:t xml:space="preserve"> </w:t>
      </w:r>
      <w:r w:rsidR="00293693" w:rsidRPr="00293693">
        <w:rPr>
          <w:rFonts w:ascii="Verdana" w:hAnsi="Verdana"/>
          <w:bCs/>
          <w:sz w:val="22"/>
          <w:szCs w:val="22"/>
        </w:rPr>
        <w:t>avendone la possibilità economico-finanziaria, l</w:t>
      </w:r>
      <w:r w:rsidR="00A16796">
        <w:rPr>
          <w:rFonts w:ascii="Verdana" w:hAnsi="Verdana"/>
          <w:bCs/>
          <w:sz w:val="22"/>
          <w:szCs w:val="22"/>
        </w:rPr>
        <w:t>’</w:t>
      </w:r>
      <w:r w:rsidR="00293693" w:rsidRPr="00293693">
        <w:rPr>
          <w:rFonts w:ascii="Verdana" w:hAnsi="Verdana"/>
          <w:bCs/>
          <w:sz w:val="22"/>
          <w:szCs w:val="22"/>
        </w:rPr>
        <w:t>ente decida di assumerne la gestione fornendolo non alla</w:t>
      </w:r>
      <w:r w:rsidR="00293693">
        <w:rPr>
          <w:rFonts w:ascii="Verdana" w:hAnsi="Verdana"/>
          <w:bCs/>
          <w:sz w:val="22"/>
          <w:szCs w:val="22"/>
        </w:rPr>
        <w:t xml:space="preserve"> </w:t>
      </w:r>
      <w:r w:rsidR="00293693" w:rsidRPr="00293693">
        <w:rPr>
          <w:rFonts w:ascii="Verdana" w:hAnsi="Verdana"/>
          <w:bCs/>
          <w:sz w:val="22"/>
          <w:szCs w:val="22"/>
        </w:rPr>
        <w:t>collettività indifferenziata, ma ai soggetti che ne facciano richiesta.</w:t>
      </w:r>
      <w:r w:rsidR="00293693">
        <w:rPr>
          <w:rFonts w:ascii="Verdana" w:hAnsi="Verdana"/>
          <w:bCs/>
          <w:sz w:val="22"/>
          <w:szCs w:val="22"/>
        </w:rPr>
        <w:t xml:space="preserve"> </w:t>
      </w:r>
    </w:p>
    <w:p w14:paraId="42437B6E" w14:textId="15D7988B" w:rsidR="00227EB5" w:rsidRDefault="00293693" w:rsidP="00293693">
      <w:pPr>
        <w:spacing w:line="480" w:lineRule="auto"/>
        <w:ind w:firstLine="0"/>
        <w:rPr>
          <w:rFonts w:ascii="Verdana" w:hAnsi="Verdana"/>
          <w:bCs/>
          <w:sz w:val="22"/>
          <w:szCs w:val="22"/>
        </w:rPr>
      </w:pPr>
      <w:r w:rsidRPr="00293693">
        <w:rPr>
          <w:rFonts w:ascii="Verdana" w:hAnsi="Verdana"/>
          <w:bCs/>
          <w:sz w:val="22"/>
          <w:szCs w:val="22"/>
        </w:rPr>
        <w:t>Sulla base di tale nozione sostanziale, la legge (art. 6</w:t>
      </w:r>
      <w:r w:rsidR="009171D6">
        <w:rPr>
          <w:rFonts w:ascii="Verdana" w:hAnsi="Verdana"/>
          <w:bCs/>
          <w:sz w:val="22"/>
          <w:szCs w:val="22"/>
        </w:rPr>
        <w:t xml:space="preserve">, </w:t>
      </w:r>
      <w:r w:rsidRPr="00293693">
        <w:rPr>
          <w:rFonts w:ascii="Verdana" w:hAnsi="Verdana"/>
          <w:bCs/>
          <w:sz w:val="22"/>
          <w:szCs w:val="22"/>
        </w:rPr>
        <w:t>comma 3</w:t>
      </w:r>
      <w:r w:rsidR="009171D6">
        <w:rPr>
          <w:rFonts w:ascii="Verdana" w:hAnsi="Verdana"/>
          <w:bCs/>
          <w:sz w:val="22"/>
          <w:szCs w:val="22"/>
        </w:rPr>
        <w:t xml:space="preserve">, </w:t>
      </w:r>
      <w:r w:rsidRPr="00293693">
        <w:rPr>
          <w:rFonts w:ascii="Verdana" w:hAnsi="Verdana"/>
          <w:bCs/>
          <w:sz w:val="22"/>
          <w:szCs w:val="22"/>
        </w:rPr>
        <w:t>del D.L. n. 55 del 1983) ha demandato</w:t>
      </w:r>
      <w:r w:rsidR="00A43905">
        <w:rPr>
          <w:rFonts w:ascii="Verdana" w:hAnsi="Verdana"/>
          <w:bCs/>
          <w:sz w:val="22"/>
          <w:szCs w:val="22"/>
        </w:rPr>
        <w:t xml:space="preserve"> </w:t>
      </w:r>
      <w:r w:rsidRPr="00293693">
        <w:rPr>
          <w:rFonts w:ascii="Verdana" w:hAnsi="Verdana"/>
          <w:bCs/>
          <w:sz w:val="22"/>
          <w:szCs w:val="22"/>
        </w:rPr>
        <w:t>ad un apposito decreto ministeriale il compito di individuare esattamente la categoria dei servizi pubblici</w:t>
      </w:r>
      <w:r w:rsidR="00A43905">
        <w:rPr>
          <w:rFonts w:ascii="Verdana" w:hAnsi="Verdana"/>
          <w:bCs/>
          <w:sz w:val="22"/>
          <w:szCs w:val="22"/>
        </w:rPr>
        <w:t xml:space="preserve"> </w:t>
      </w:r>
      <w:r w:rsidRPr="00293693">
        <w:rPr>
          <w:rFonts w:ascii="Verdana" w:hAnsi="Verdana"/>
          <w:bCs/>
          <w:sz w:val="22"/>
          <w:szCs w:val="22"/>
        </w:rPr>
        <w:t>a domanda individuale.</w:t>
      </w:r>
    </w:p>
    <w:p w14:paraId="015DE729" w14:textId="09A97DCF" w:rsidR="00293693" w:rsidRPr="00293693" w:rsidRDefault="00293693" w:rsidP="00293693">
      <w:pPr>
        <w:spacing w:line="480" w:lineRule="auto"/>
        <w:ind w:firstLine="0"/>
        <w:rPr>
          <w:rFonts w:ascii="Verdana" w:hAnsi="Verdana"/>
          <w:bCs/>
          <w:sz w:val="22"/>
          <w:szCs w:val="22"/>
        </w:rPr>
      </w:pPr>
      <w:r w:rsidRPr="00293693">
        <w:rPr>
          <w:rFonts w:ascii="Verdana" w:hAnsi="Verdana"/>
          <w:bCs/>
          <w:sz w:val="22"/>
          <w:szCs w:val="22"/>
        </w:rPr>
        <w:t>Con successivo decreto del 31 dicembre 1983, il Ministro dell</w:t>
      </w:r>
      <w:r w:rsidR="009171D6">
        <w:rPr>
          <w:rFonts w:ascii="Verdana" w:hAnsi="Verdana"/>
          <w:bCs/>
          <w:sz w:val="22"/>
          <w:szCs w:val="22"/>
        </w:rPr>
        <w:t>’</w:t>
      </w:r>
      <w:r w:rsidRPr="00293693">
        <w:rPr>
          <w:rFonts w:ascii="Verdana" w:hAnsi="Verdana"/>
          <w:bCs/>
          <w:sz w:val="22"/>
          <w:szCs w:val="22"/>
        </w:rPr>
        <w:t>interno ha</w:t>
      </w:r>
      <w:r w:rsidR="00A43905">
        <w:rPr>
          <w:rFonts w:ascii="Verdana" w:hAnsi="Verdana"/>
          <w:bCs/>
          <w:sz w:val="22"/>
          <w:szCs w:val="22"/>
        </w:rPr>
        <w:t xml:space="preserve"> </w:t>
      </w:r>
      <w:r w:rsidRPr="00293693">
        <w:rPr>
          <w:rFonts w:ascii="Verdana" w:hAnsi="Verdana"/>
          <w:bCs/>
          <w:sz w:val="22"/>
          <w:szCs w:val="22"/>
        </w:rPr>
        <w:t xml:space="preserve">individuato le categorie dei servizi pubblici a domanda individuale, includendovi, fra le altre, anche le </w:t>
      </w:r>
      <w:r w:rsidRPr="00C029B0">
        <w:rPr>
          <w:rFonts w:ascii="Verdana" w:hAnsi="Verdana"/>
          <w:bCs/>
          <w:i/>
          <w:iCs/>
          <w:sz w:val="22"/>
          <w:szCs w:val="22"/>
        </w:rPr>
        <w:t>"mense,</w:t>
      </w:r>
      <w:r w:rsidR="00A43905" w:rsidRPr="00C029B0">
        <w:rPr>
          <w:rFonts w:ascii="Verdana" w:hAnsi="Verdana"/>
          <w:bCs/>
          <w:i/>
          <w:iCs/>
          <w:sz w:val="22"/>
          <w:szCs w:val="22"/>
        </w:rPr>
        <w:t xml:space="preserve"> </w:t>
      </w:r>
      <w:r w:rsidRPr="00C029B0">
        <w:rPr>
          <w:rFonts w:ascii="Verdana" w:hAnsi="Verdana"/>
          <w:bCs/>
          <w:i/>
          <w:iCs/>
          <w:sz w:val="22"/>
          <w:szCs w:val="22"/>
        </w:rPr>
        <w:t>comprese quelle ad uso scolastico"</w:t>
      </w:r>
      <w:r w:rsidRPr="00293693">
        <w:rPr>
          <w:rFonts w:ascii="Verdana" w:hAnsi="Verdana"/>
          <w:bCs/>
          <w:sz w:val="22"/>
          <w:szCs w:val="22"/>
        </w:rPr>
        <w:t>.</w:t>
      </w:r>
    </w:p>
    <w:p w14:paraId="602C0ADA" w14:textId="3E54DE4B" w:rsidR="00293693" w:rsidRPr="00227EB5" w:rsidRDefault="00293693" w:rsidP="00293693">
      <w:pPr>
        <w:spacing w:line="480" w:lineRule="auto"/>
        <w:ind w:firstLine="0"/>
        <w:rPr>
          <w:rFonts w:ascii="Verdana" w:hAnsi="Verdana"/>
          <w:bCs/>
          <w:i/>
          <w:iCs/>
          <w:sz w:val="22"/>
          <w:szCs w:val="22"/>
        </w:rPr>
      </w:pPr>
      <w:r w:rsidRPr="00293693">
        <w:rPr>
          <w:rFonts w:ascii="Verdana" w:hAnsi="Verdana"/>
          <w:bCs/>
          <w:sz w:val="22"/>
          <w:szCs w:val="22"/>
        </w:rPr>
        <w:t>Quanto alla disciplina di tali servizi, l</w:t>
      </w:r>
      <w:r w:rsidR="009171D6">
        <w:rPr>
          <w:rFonts w:ascii="Verdana" w:hAnsi="Verdana"/>
          <w:bCs/>
          <w:sz w:val="22"/>
          <w:szCs w:val="22"/>
        </w:rPr>
        <w:t>’</w:t>
      </w:r>
      <w:r w:rsidRPr="00293693">
        <w:rPr>
          <w:rFonts w:ascii="Verdana" w:hAnsi="Verdana"/>
          <w:bCs/>
          <w:sz w:val="22"/>
          <w:szCs w:val="22"/>
        </w:rPr>
        <w:t xml:space="preserve">art. 3 del </w:t>
      </w:r>
      <w:r w:rsidR="009171D6">
        <w:rPr>
          <w:rFonts w:ascii="Verdana" w:hAnsi="Verdana"/>
          <w:bCs/>
          <w:sz w:val="22"/>
          <w:szCs w:val="22"/>
        </w:rPr>
        <w:t xml:space="preserve">decreto-legge </w:t>
      </w:r>
      <w:r w:rsidR="009171D6" w:rsidRPr="009171D6">
        <w:rPr>
          <w:rFonts w:ascii="Verdana" w:hAnsi="Verdana"/>
          <w:bCs/>
          <w:sz w:val="22"/>
          <w:szCs w:val="22"/>
        </w:rPr>
        <w:t>22 dicembre 1981, n. 786</w:t>
      </w:r>
      <w:r w:rsidR="009171D6">
        <w:rPr>
          <w:rFonts w:ascii="Verdana" w:hAnsi="Verdana"/>
          <w:bCs/>
          <w:sz w:val="22"/>
          <w:szCs w:val="22"/>
        </w:rPr>
        <w:t xml:space="preserve">, </w:t>
      </w:r>
      <w:r w:rsidRPr="00293693">
        <w:rPr>
          <w:rFonts w:ascii="Verdana" w:hAnsi="Verdana"/>
          <w:bCs/>
          <w:sz w:val="22"/>
          <w:szCs w:val="22"/>
        </w:rPr>
        <w:t xml:space="preserve">convertito </w:t>
      </w:r>
      <w:r w:rsidR="009171D6" w:rsidRPr="009171D6">
        <w:rPr>
          <w:rFonts w:ascii="Verdana" w:hAnsi="Verdana"/>
          <w:bCs/>
          <w:sz w:val="22"/>
          <w:szCs w:val="22"/>
        </w:rPr>
        <w:t xml:space="preserve">con modificazioni dalla </w:t>
      </w:r>
      <w:r w:rsidR="009171D6">
        <w:rPr>
          <w:rFonts w:ascii="Verdana" w:hAnsi="Verdana"/>
          <w:bCs/>
          <w:sz w:val="22"/>
          <w:szCs w:val="22"/>
        </w:rPr>
        <w:t>legge</w:t>
      </w:r>
      <w:r w:rsidR="009171D6" w:rsidRPr="009171D6">
        <w:rPr>
          <w:rFonts w:ascii="Verdana" w:hAnsi="Verdana"/>
          <w:bCs/>
          <w:sz w:val="22"/>
          <w:szCs w:val="22"/>
        </w:rPr>
        <w:t xml:space="preserve"> 26 febbraio 1982, n. 51</w:t>
      </w:r>
      <w:r w:rsidR="009171D6">
        <w:rPr>
          <w:rFonts w:ascii="Verdana" w:hAnsi="Verdana"/>
          <w:bCs/>
          <w:sz w:val="22"/>
          <w:szCs w:val="22"/>
        </w:rPr>
        <w:t xml:space="preserve">, </w:t>
      </w:r>
      <w:r w:rsidRPr="00293693">
        <w:rPr>
          <w:rFonts w:ascii="Verdana" w:hAnsi="Verdana"/>
          <w:bCs/>
          <w:sz w:val="22"/>
          <w:szCs w:val="22"/>
        </w:rPr>
        <w:t xml:space="preserve">prevede espressamente che </w:t>
      </w:r>
      <w:r w:rsidRPr="00227EB5">
        <w:rPr>
          <w:rFonts w:ascii="Verdana" w:hAnsi="Verdana"/>
          <w:bCs/>
          <w:i/>
          <w:iCs/>
          <w:sz w:val="22"/>
          <w:szCs w:val="22"/>
        </w:rPr>
        <w:t>"per i servizi pubblici a domanda individuale, le province, i comuni, i</w:t>
      </w:r>
      <w:r w:rsidR="00A43905" w:rsidRPr="00227EB5">
        <w:rPr>
          <w:rFonts w:ascii="Verdana" w:hAnsi="Verdana"/>
          <w:bCs/>
          <w:i/>
          <w:iCs/>
          <w:sz w:val="22"/>
          <w:szCs w:val="22"/>
        </w:rPr>
        <w:t xml:space="preserve"> </w:t>
      </w:r>
      <w:r w:rsidRPr="00227EB5">
        <w:rPr>
          <w:rFonts w:ascii="Verdana" w:hAnsi="Verdana"/>
          <w:bCs/>
          <w:i/>
          <w:iCs/>
          <w:sz w:val="22"/>
          <w:szCs w:val="22"/>
        </w:rPr>
        <w:t>loro consorzi e le comunità montane sono tenuti a richiedere la contribuzione degli utenti, anche a carattere</w:t>
      </w:r>
      <w:r w:rsidR="00A43905" w:rsidRPr="00227EB5">
        <w:rPr>
          <w:rFonts w:ascii="Verdana" w:hAnsi="Verdana"/>
          <w:bCs/>
          <w:i/>
          <w:iCs/>
          <w:sz w:val="22"/>
          <w:szCs w:val="22"/>
        </w:rPr>
        <w:t xml:space="preserve"> </w:t>
      </w:r>
      <w:r w:rsidRPr="00227EB5">
        <w:rPr>
          <w:rFonts w:ascii="Verdana" w:hAnsi="Verdana"/>
          <w:bCs/>
          <w:i/>
          <w:iCs/>
          <w:sz w:val="22"/>
          <w:szCs w:val="22"/>
        </w:rPr>
        <w:t>non generalizzato".</w:t>
      </w:r>
    </w:p>
    <w:p w14:paraId="06D801C7" w14:textId="1C781F63" w:rsidR="00374ADC" w:rsidRDefault="00A43905" w:rsidP="00886F39">
      <w:pPr>
        <w:spacing w:line="480" w:lineRule="auto"/>
        <w:ind w:firstLine="0"/>
        <w:rPr>
          <w:rFonts w:ascii="Verdana" w:hAnsi="Verdana"/>
          <w:bCs/>
          <w:sz w:val="22"/>
          <w:szCs w:val="22"/>
        </w:rPr>
      </w:pPr>
      <w:r w:rsidRPr="00A43905">
        <w:rPr>
          <w:rFonts w:ascii="Verdana" w:hAnsi="Verdana"/>
          <w:bCs/>
          <w:sz w:val="22"/>
          <w:szCs w:val="22"/>
        </w:rPr>
        <w:t xml:space="preserve">Il principio è stato ribadito da ultimo dalla Sezione regionale </w:t>
      </w:r>
      <w:r w:rsidR="00DA4C9E">
        <w:rPr>
          <w:rFonts w:ascii="Verdana" w:hAnsi="Verdana"/>
          <w:bCs/>
          <w:sz w:val="22"/>
          <w:szCs w:val="22"/>
        </w:rPr>
        <w:t xml:space="preserve">di controllo per il </w:t>
      </w:r>
      <w:r w:rsidRPr="00A43905">
        <w:rPr>
          <w:rFonts w:ascii="Verdana" w:hAnsi="Verdana"/>
          <w:bCs/>
          <w:sz w:val="22"/>
          <w:szCs w:val="22"/>
        </w:rPr>
        <w:t>Piemonte, la quale, nell</w:t>
      </w:r>
      <w:r w:rsidR="009171D6">
        <w:rPr>
          <w:rFonts w:ascii="Verdana" w:hAnsi="Verdana"/>
          <w:bCs/>
          <w:sz w:val="22"/>
          <w:szCs w:val="22"/>
        </w:rPr>
        <w:t>’</w:t>
      </w:r>
      <w:r w:rsidRPr="00A43905">
        <w:rPr>
          <w:rFonts w:ascii="Verdana" w:hAnsi="Verdana"/>
          <w:bCs/>
          <w:sz w:val="22"/>
          <w:szCs w:val="22"/>
        </w:rPr>
        <w:t>affermare che il servizio</w:t>
      </w:r>
      <w:r>
        <w:rPr>
          <w:rFonts w:ascii="Verdana" w:hAnsi="Verdana"/>
          <w:bCs/>
          <w:sz w:val="22"/>
          <w:szCs w:val="22"/>
        </w:rPr>
        <w:t xml:space="preserve"> </w:t>
      </w:r>
      <w:r w:rsidRPr="00A43905">
        <w:rPr>
          <w:rFonts w:ascii="Verdana" w:hAnsi="Verdana"/>
          <w:bCs/>
          <w:sz w:val="22"/>
          <w:szCs w:val="22"/>
        </w:rPr>
        <w:t xml:space="preserve">della mensa scolastica rientra fra i </w:t>
      </w:r>
      <w:r w:rsidR="00DA4C9E" w:rsidRPr="00DA4C9E">
        <w:rPr>
          <w:rFonts w:ascii="Verdana" w:hAnsi="Verdana"/>
          <w:bCs/>
          <w:i/>
          <w:iCs/>
          <w:sz w:val="22"/>
          <w:szCs w:val="22"/>
        </w:rPr>
        <w:t>“</w:t>
      </w:r>
      <w:r w:rsidRPr="00DA4C9E">
        <w:rPr>
          <w:rFonts w:ascii="Verdana" w:hAnsi="Verdana"/>
          <w:bCs/>
          <w:i/>
          <w:iCs/>
          <w:sz w:val="22"/>
          <w:szCs w:val="22"/>
        </w:rPr>
        <w:t>servizi pubblici a domanda individuale, in presenza dei quali l'ente erogatore è tenuto a richiedere la contribuzione dell'utenza</w:t>
      </w:r>
      <w:r w:rsidR="00DA4C9E" w:rsidRPr="00DA4C9E">
        <w:rPr>
          <w:rFonts w:ascii="Verdana" w:hAnsi="Verdana"/>
          <w:bCs/>
          <w:i/>
          <w:iCs/>
          <w:sz w:val="22"/>
          <w:szCs w:val="22"/>
        </w:rPr>
        <w:t>”</w:t>
      </w:r>
      <w:r w:rsidRPr="00A43905">
        <w:rPr>
          <w:rFonts w:ascii="Verdana" w:hAnsi="Verdana"/>
          <w:bCs/>
          <w:sz w:val="22"/>
          <w:szCs w:val="22"/>
        </w:rPr>
        <w:t xml:space="preserve"> (v., art. 6 del D.L. </w:t>
      </w:r>
      <w:r w:rsidR="009171D6">
        <w:rPr>
          <w:rFonts w:ascii="Verdana" w:hAnsi="Verdana"/>
          <w:bCs/>
          <w:sz w:val="22"/>
          <w:szCs w:val="22"/>
        </w:rPr>
        <w:t xml:space="preserve">n. 55 del </w:t>
      </w:r>
      <w:r w:rsidRPr="00A43905">
        <w:rPr>
          <w:rFonts w:ascii="Verdana" w:hAnsi="Verdana"/>
          <w:bCs/>
          <w:sz w:val="22"/>
          <w:szCs w:val="22"/>
        </w:rPr>
        <w:t>1983, nonché decreto del Ministero dell</w:t>
      </w:r>
      <w:r w:rsidR="009171D6">
        <w:rPr>
          <w:rFonts w:ascii="Verdana" w:hAnsi="Verdana"/>
          <w:bCs/>
          <w:sz w:val="22"/>
          <w:szCs w:val="22"/>
        </w:rPr>
        <w:t>’i</w:t>
      </w:r>
      <w:r w:rsidRPr="00A43905">
        <w:rPr>
          <w:rFonts w:ascii="Verdana" w:hAnsi="Verdana"/>
          <w:bCs/>
          <w:sz w:val="22"/>
          <w:szCs w:val="22"/>
        </w:rPr>
        <w:t>nterno 31</w:t>
      </w:r>
      <w:r>
        <w:rPr>
          <w:rFonts w:ascii="Verdana" w:hAnsi="Verdana"/>
          <w:bCs/>
          <w:sz w:val="22"/>
          <w:szCs w:val="22"/>
        </w:rPr>
        <w:t xml:space="preserve"> </w:t>
      </w:r>
      <w:r w:rsidRPr="00A43905">
        <w:rPr>
          <w:rFonts w:ascii="Verdana" w:hAnsi="Verdana"/>
          <w:bCs/>
          <w:sz w:val="22"/>
          <w:szCs w:val="22"/>
        </w:rPr>
        <w:t xml:space="preserve">dicembre 1983), ha, tuttavia, evidenziato che la determinazione concreta di tale contributo è </w:t>
      </w:r>
      <w:r w:rsidRPr="00CE54A3">
        <w:rPr>
          <w:rFonts w:ascii="Verdana" w:hAnsi="Verdana"/>
          <w:bCs/>
          <w:i/>
          <w:iCs/>
          <w:sz w:val="22"/>
          <w:szCs w:val="22"/>
        </w:rPr>
        <w:t xml:space="preserve">"frutto di una scelta di ampia discrezionalità, riservata per legge all'amministrazione comunale, la quale deve esercitarla nel rispetto dei </w:t>
      </w:r>
      <w:bookmarkStart w:id="12" w:name="_Hlk89176532"/>
      <w:r w:rsidRPr="00CE54A3">
        <w:rPr>
          <w:rFonts w:ascii="Verdana" w:hAnsi="Verdana"/>
          <w:bCs/>
          <w:i/>
          <w:iCs/>
          <w:sz w:val="22"/>
          <w:szCs w:val="22"/>
        </w:rPr>
        <w:t>principi di equilibrio economico-finanziario di gestione del servizio e di pareggio di bilancio</w:t>
      </w:r>
      <w:bookmarkEnd w:id="12"/>
      <w:r w:rsidRPr="00CE54A3">
        <w:rPr>
          <w:rFonts w:ascii="Verdana" w:hAnsi="Verdana"/>
          <w:bCs/>
          <w:i/>
          <w:iCs/>
          <w:sz w:val="22"/>
          <w:szCs w:val="22"/>
        </w:rPr>
        <w:t>"</w:t>
      </w:r>
      <w:r w:rsidRPr="00A43905">
        <w:rPr>
          <w:rFonts w:ascii="Verdana" w:hAnsi="Verdana"/>
          <w:bCs/>
          <w:sz w:val="22"/>
          <w:szCs w:val="22"/>
        </w:rPr>
        <w:t xml:space="preserve"> (in</w:t>
      </w:r>
      <w:r>
        <w:rPr>
          <w:rFonts w:ascii="Verdana" w:hAnsi="Verdana"/>
          <w:bCs/>
          <w:sz w:val="22"/>
          <w:szCs w:val="22"/>
        </w:rPr>
        <w:t xml:space="preserve"> </w:t>
      </w:r>
      <w:r w:rsidRPr="00A43905">
        <w:rPr>
          <w:rFonts w:ascii="Verdana" w:hAnsi="Verdana"/>
          <w:bCs/>
          <w:sz w:val="22"/>
          <w:szCs w:val="22"/>
        </w:rPr>
        <w:t>tal senso</w:t>
      </w:r>
      <w:r w:rsidR="00DA4C9E">
        <w:rPr>
          <w:rFonts w:ascii="Verdana" w:hAnsi="Verdana"/>
          <w:bCs/>
          <w:sz w:val="22"/>
          <w:szCs w:val="22"/>
        </w:rPr>
        <w:t xml:space="preserve">, </w:t>
      </w:r>
      <w:r w:rsidRPr="00A43905">
        <w:rPr>
          <w:rFonts w:ascii="Verdana" w:hAnsi="Verdana"/>
          <w:bCs/>
          <w:sz w:val="22"/>
          <w:szCs w:val="22"/>
        </w:rPr>
        <w:t xml:space="preserve">Corte dei conti, Sezione regionale di controllo per il Piemonte, </w:t>
      </w:r>
      <w:r w:rsidR="00DA4C9E">
        <w:rPr>
          <w:rFonts w:ascii="Verdana" w:hAnsi="Verdana"/>
          <w:bCs/>
          <w:sz w:val="22"/>
          <w:szCs w:val="22"/>
        </w:rPr>
        <w:t>d</w:t>
      </w:r>
      <w:r w:rsidRPr="00A43905">
        <w:rPr>
          <w:rFonts w:ascii="Verdana" w:hAnsi="Verdana"/>
          <w:bCs/>
          <w:sz w:val="22"/>
          <w:szCs w:val="22"/>
        </w:rPr>
        <w:t>elib</w:t>
      </w:r>
      <w:r w:rsidR="00DA4C9E">
        <w:rPr>
          <w:rFonts w:ascii="Verdana" w:hAnsi="Verdana"/>
          <w:bCs/>
          <w:sz w:val="22"/>
          <w:szCs w:val="22"/>
        </w:rPr>
        <w:t>erazione</w:t>
      </w:r>
      <w:r w:rsidRPr="00A43905">
        <w:rPr>
          <w:rFonts w:ascii="Verdana" w:hAnsi="Verdana"/>
          <w:bCs/>
          <w:sz w:val="22"/>
          <w:szCs w:val="22"/>
        </w:rPr>
        <w:t xml:space="preserve"> n. 30</w:t>
      </w:r>
      <w:r w:rsidR="00DA4C9E">
        <w:rPr>
          <w:rFonts w:ascii="Verdana" w:hAnsi="Verdana"/>
          <w:bCs/>
          <w:sz w:val="22"/>
          <w:szCs w:val="22"/>
        </w:rPr>
        <w:t>/</w:t>
      </w:r>
      <w:r w:rsidRPr="00A43905">
        <w:rPr>
          <w:rFonts w:ascii="Verdana" w:hAnsi="Verdana"/>
          <w:bCs/>
          <w:sz w:val="22"/>
          <w:szCs w:val="22"/>
        </w:rPr>
        <w:t>2018/PAR).</w:t>
      </w:r>
    </w:p>
    <w:p w14:paraId="691150F0" w14:textId="07753A07" w:rsidR="00F47901" w:rsidRDefault="00A43905" w:rsidP="00A43905">
      <w:pPr>
        <w:spacing w:line="480" w:lineRule="auto"/>
        <w:ind w:firstLine="0"/>
        <w:rPr>
          <w:rFonts w:ascii="Verdana" w:hAnsi="Verdana"/>
          <w:bCs/>
          <w:sz w:val="22"/>
          <w:szCs w:val="22"/>
        </w:rPr>
      </w:pPr>
      <w:r w:rsidRPr="00A43905">
        <w:rPr>
          <w:rFonts w:ascii="Verdana" w:hAnsi="Verdana"/>
          <w:bCs/>
          <w:sz w:val="22"/>
          <w:szCs w:val="22"/>
        </w:rPr>
        <w:t xml:space="preserve">Peraltro, non contrasta con tale consolidato orientamento il recente </w:t>
      </w:r>
      <w:r w:rsidR="009171D6">
        <w:rPr>
          <w:rFonts w:ascii="Verdana" w:hAnsi="Verdana"/>
          <w:bCs/>
          <w:sz w:val="22"/>
          <w:szCs w:val="22"/>
        </w:rPr>
        <w:t>d. lgs. 13 aprile 2017,</w:t>
      </w:r>
      <w:r w:rsidRPr="00A43905">
        <w:rPr>
          <w:rFonts w:ascii="Verdana" w:hAnsi="Verdana"/>
          <w:bCs/>
          <w:sz w:val="22"/>
          <w:szCs w:val="22"/>
        </w:rPr>
        <w:t xml:space="preserve"> n. 63, il quale, nel</w:t>
      </w:r>
      <w:r w:rsidR="00F47901">
        <w:rPr>
          <w:rFonts w:ascii="Verdana" w:hAnsi="Verdana"/>
          <w:bCs/>
          <w:sz w:val="22"/>
          <w:szCs w:val="22"/>
        </w:rPr>
        <w:t xml:space="preserve"> </w:t>
      </w:r>
      <w:r w:rsidRPr="00A43905">
        <w:rPr>
          <w:rFonts w:ascii="Verdana" w:hAnsi="Verdana"/>
          <w:bCs/>
          <w:sz w:val="22"/>
          <w:szCs w:val="22"/>
        </w:rPr>
        <w:t xml:space="preserve">dettare disposizioni volte a garantire, </w:t>
      </w:r>
      <w:r w:rsidR="00792CDA">
        <w:rPr>
          <w:rFonts w:ascii="Verdana" w:hAnsi="Verdana"/>
          <w:bCs/>
          <w:sz w:val="22"/>
          <w:szCs w:val="22"/>
        </w:rPr>
        <w:t>mediante</w:t>
      </w:r>
      <w:r w:rsidRPr="00A43905">
        <w:rPr>
          <w:rFonts w:ascii="Verdana" w:hAnsi="Verdana"/>
          <w:bCs/>
          <w:sz w:val="22"/>
          <w:szCs w:val="22"/>
        </w:rPr>
        <w:t xml:space="preserve"> l'offerta di servizi e prestazioni, l'effettività del diritto allo</w:t>
      </w:r>
      <w:r w:rsidR="00F47901">
        <w:rPr>
          <w:rFonts w:ascii="Verdana" w:hAnsi="Verdana"/>
          <w:bCs/>
          <w:sz w:val="22"/>
          <w:szCs w:val="22"/>
        </w:rPr>
        <w:t xml:space="preserve"> </w:t>
      </w:r>
      <w:r w:rsidRPr="00A43905">
        <w:rPr>
          <w:rFonts w:ascii="Verdana" w:hAnsi="Verdana"/>
          <w:bCs/>
          <w:sz w:val="22"/>
          <w:szCs w:val="22"/>
        </w:rPr>
        <w:t xml:space="preserve">studio, individua all'art. 2 la mensa scolastica fra i servizi che </w:t>
      </w:r>
      <w:r w:rsidR="00DA4C9E">
        <w:rPr>
          <w:rFonts w:ascii="Verdana" w:hAnsi="Verdana"/>
          <w:bCs/>
          <w:i/>
          <w:iCs/>
          <w:sz w:val="22"/>
          <w:szCs w:val="22"/>
        </w:rPr>
        <w:t>“</w:t>
      </w:r>
      <w:r w:rsidRPr="00DA4C9E">
        <w:rPr>
          <w:rFonts w:ascii="Verdana" w:hAnsi="Verdana"/>
          <w:bCs/>
          <w:i/>
          <w:iCs/>
          <w:sz w:val="22"/>
          <w:szCs w:val="22"/>
        </w:rPr>
        <w:t>lo Stato, le regioni e gli enti locali, nell</w:t>
      </w:r>
      <w:r w:rsidR="00F47901" w:rsidRPr="00DA4C9E">
        <w:rPr>
          <w:rFonts w:ascii="Verdana" w:hAnsi="Verdana"/>
          <w:bCs/>
          <w:i/>
          <w:iCs/>
          <w:sz w:val="22"/>
          <w:szCs w:val="22"/>
        </w:rPr>
        <w:t>’</w:t>
      </w:r>
      <w:r w:rsidRPr="00DA4C9E">
        <w:rPr>
          <w:rFonts w:ascii="Verdana" w:hAnsi="Verdana"/>
          <w:bCs/>
          <w:i/>
          <w:iCs/>
          <w:sz w:val="22"/>
          <w:szCs w:val="22"/>
        </w:rPr>
        <w:t>ambito</w:t>
      </w:r>
      <w:r w:rsidR="00F47901" w:rsidRPr="00DA4C9E">
        <w:rPr>
          <w:rFonts w:ascii="Verdana" w:hAnsi="Verdana"/>
          <w:bCs/>
          <w:i/>
          <w:iCs/>
          <w:sz w:val="22"/>
          <w:szCs w:val="22"/>
        </w:rPr>
        <w:t xml:space="preserve"> </w:t>
      </w:r>
      <w:r w:rsidRPr="00DA4C9E">
        <w:rPr>
          <w:rFonts w:ascii="Verdana" w:hAnsi="Verdana"/>
          <w:bCs/>
          <w:i/>
          <w:iCs/>
          <w:sz w:val="22"/>
          <w:szCs w:val="22"/>
        </w:rPr>
        <w:t>delle rispettive competenze e nei limiti delle effettive disponibilità finanziarie, umane e strumentali disponibili</w:t>
      </w:r>
      <w:r w:rsidR="00F47901" w:rsidRPr="00DA4C9E">
        <w:rPr>
          <w:rFonts w:ascii="Verdana" w:hAnsi="Verdana"/>
          <w:bCs/>
          <w:i/>
          <w:iCs/>
          <w:sz w:val="22"/>
          <w:szCs w:val="22"/>
        </w:rPr>
        <w:t xml:space="preserve"> </w:t>
      </w:r>
      <w:r w:rsidRPr="00DA4C9E">
        <w:rPr>
          <w:rFonts w:ascii="Verdana" w:hAnsi="Verdana"/>
          <w:bCs/>
          <w:i/>
          <w:iCs/>
          <w:sz w:val="22"/>
          <w:szCs w:val="22"/>
        </w:rPr>
        <w:t>a legislazione vigente</w:t>
      </w:r>
      <w:r w:rsidR="00DA4C9E">
        <w:rPr>
          <w:rFonts w:ascii="Verdana" w:hAnsi="Verdana"/>
          <w:bCs/>
          <w:i/>
          <w:iCs/>
          <w:sz w:val="22"/>
          <w:szCs w:val="22"/>
        </w:rPr>
        <w:t>”</w:t>
      </w:r>
      <w:r w:rsidRPr="00A43905">
        <w:rPr>
          <w:rFonts w:ascii="Verdana" w:hAnsi="Verdana"/>
          <w:bCs/>
          <w:sz w:val="22"/>
          <w:szCs w:val="22"/>
        </w:rPr>
        <w:t xml:space="preserve"> devono sostenere per assicurare il diritto allo studio.</w:t>
      </w:r>
    </w:p>
    <w:p w14:paraId="762F5E7F" w14:textId="538048E8" w:rsidR="00F47901" w:rsidRDefault="00A43905" w:rsidP="00A43905">
      <w:pPr>
        <w:spacing w:line="480" w:lineRule="auto"/>
        <w:ind w:firstLine="0"/>
        <w:rPr>
          <w:rFonts w:ascii="Verdana" w:hAnsi="Verdana"/>
          <w:bCs/>
          <w:sz w:val="22"/>
          <w:szCs w:val="22"/>
        </w:rPr>
      </w:pPr>
      <w:r w:rsidRPr="00A43905">
        <w:rPr>
          <w:rFonts w:ascii="Verdana" w:hAnsi="Verdana"/>
          <w:bCs/>
          <w:sz w:val="22"/>
          <w:szCs w:val="22"/>
        </w:rPr>
        <w:t>L'art. 3</w:t>
      </w:r>
      <w:r w:rsidR="00F25A0A">
        <w:rPr>
          <w:rFonts w:ascii="Verdana" w:hAnsi="Verdana"/>
          <w:bCs/>
          <w:sz w:val="22"/>
          <w:szCs w:val="22"/>
        </w:rPr>
        <w:t xml:space="preserve"> del mentovato decreto</w:t>
      </w:r>
      <w:r w:rsidRPr="00A43905">
        <w:rPr>
          <w:rFonts w:ascii="Verdana" w:hAnsi="Verdana"/>
          <w:bCs/>
          <w:sz w:val="22"/>
          <w:szCs w:val="22"/>
        </w:rPr>
        <w:t xml:space="preserve"> dispone</w:t>
      </w:r>
      <w:r w:rsidR="00F25A0A">
        <w:rPr>
          <w:rFonts w:ascii="Verdana" w:hAnsi="Verdana"/>
          <w:bCs/>
          <w:sz w:val="22"/>
          <w:szCs w:val="22"/>
        </w:rPr>
        <w:t xml:space="preserve">, infatti, </w:t>
      </w:r>
      <w:r w:rsidRPr="00A43905">
        <w:rPr>
          <w:rFonts w:ascii="Verdana" w:hAnsi="Verdana"/>
          <w:bCs/>
          <w:sz w:val="22"/>
          <w:szCs w:val="22"/>
        </w:rPr>
        <w:t>che</w:t>
      </w:r>
      <w:r w:rsidR="00F47901">
        <w:rPr>
          <w:rFonts w:ascii="Verdana" w:hAnsi="Verdana"/>
          <w:bCs/>
          <w:sz w:val="22"/>
          <w:szCs w:val="22"/>
        </w:rPr>
        <w:t xml:space="preserve"> </w:t>
      </w:r>
      <w:r w:rsidRPr="00A43905">
        <w:rPr>
          <w:rFonts w:ascii="Verdana" w:hAnsi="Verdana"/>
          <w:bCs/>
          <w:sz w:val="22"/>
          <w:szCs w:val="22"/>
        </w:rPr>
        <w:t xml:space="preserve">i servizi </w:t>
      </w:r>
      <w:r w:rsidR="00F25A0A">
        <w:rPr>
          <w:rFonts w:ascii="Verdana" w:hAnsi="Verdana"/>
          <w:bCs/>
          <w:sz w:val="22"/>
          <w:szCs w:val="22"/>
        </w:rPr>
        <w:t xml:space="preserve">connessi al diritto allo studio, </w:t>
      </w:r>
      <w:r w:rsidRPr="00A43905">
        <w:rPr>
          <w:rFonts w:ascii="Verdana" w:hAnsi="Verdana"/>
          <w:bCs/>
          <w:sz w:val="22"/>
          <w:szCs w:val="22"/>
        </w:rPr>
        <w:t>previsti dall</w:t>
      </w:r>
      <w:r w:rsidR="009171D6">
        <w:rPr>
          <w:rFonts w:ascii="Verdana" w:hAnsi="Verdana"/>
          <w:bCs/>
          <w:sz w:val="22"/>
          <w:szCs w:val="22"/>
        </w:rPr>
        <w:t>’</w:t>
      </w:r>
      <w:r w:rsidRPr="00A43905">
        <w:rPr>
          <w:rFonts w:ascii="Verdana" w:hAnsi="Verdana"/>
          <w:bCs/>
          <w:sz w:val="22"/>
          <w:szCs w:val="22"/>
        </w:rPr>
        <w:t>articolo 2</w:t>
      </w:r>
      <w:r w:rsidR="00F25A0A">
        <w:rPr>
          <w:rFonts w:ascii="Verdana" w:hAnsi="Verdana"/>
          <w:bCs/>
          <w:sz w:val="22"/>
          <w:szCs w:val="22"/>
        </w:rPr>
        <w:t xml:space="preserve">, </w:t>
      </w:r>
      <w:r w:rsidRPr="00A43905">
        <w:rPr>
          <w:rFonts w:ascii="Verdana" w:hAnsi="Verdana"/>
          <w:bCs/>
          <w:sz w:val="22"/>
          <w:szCs w:val="22"/>
        </w:rPr>
        <w:t>siano erogati in forma gratuita ovvero con contribuzione delle famiglie a</w:t>
      </w:r>
      <w:r w:rsidR="00F47901">
        <w:rPr>
          <w:rFonts w:ascii="Verdana" w:hAnsi="Verdana"/>
          <w:bCs/>
          <w:sz w:val="22"/>
          <w:szCs w:val="22"/>
        </w:rPr>
        <w:t xml:space="preserve"> </w:t>
      </w:r>
      <w:r w:rsidRPr="00A43905">
        <w:rPr>
          <w:rFonts w:ascii="Verdana" w:hAnsi="Verdana"/>
          <w:bCs/>
          <w:sz w:val="22"/>
          <w:szCs w:val="22"/>
        </w:rPr>
        <w:t>copertura dei costi e comunque senza nuovi o maggiori oneri per la finanza pubblica.</w:t>
      </w:r>
      <w:r w:rsidR="00F47901">
        <w:rPr>
          <w:rFonts w:ascii="Verdana" w:hAnsi="Verdana"/>
          <w:bCs/>
          <w:sz w:val="22"/>
          <w:szCs w:val="22"/>
        </w:rPr>
        <w:t xml:space="preserve"> </w:t>
      </w:r>
    </w:p>
    <w:p w14:paraId="2130D386" w14:textId="4C5004F9" w:rsidR="00CE54A3" w:rsidRDefault="00A43905" w:rsidP="00A43905">
      <w:pPr>
        <w:spacing w:line="480" w:lineRule="auto"/>
        <w:ind w:firstLine="0"/>
        <w:rPr>
          <w:rFonts w:ascii="Verdana" w:hAnsi="Verdana"/>
          <w:bCs/>
          <w:sz w:val="22"/>
          <w:szCs w:val="22"/>
        </w:rPr>
      </w:pPr>
      <w:r w:rsidRPr="00A43905">
        <w:rPr>
          <w:rFonts w:ascii="Verdana" w:hAnsi="Verdana"/>
          <w:bCs/>
          <w:sz w:val="22"/>
          <w:szCs w:val="22"/>
        </w:rPr>
        <w:t>Le norme richiamate, pertanto, consentono, come del resto pacificamente ritenuto anche in</w:t>
      </w:r>
      <w:r w:rsidR="00F47901">
        <w:rPr>
          <w:rFonts w:ascii="Verdana" w:hAnsi="Verdana"/>
          <w:bCs/>
          <w:sz w:val="22"/>
          <w:szCs w:val="22"/>
        </w:rPr>
        <w:t xml:space="preserve"> </w:t>
      </w:r>
      <w:r w:rsidRPr="00A43905">
        <w:rPr>
          <w:rFonts w:ascii="Verdana" w:hAnsi="Verdana"/>
          <w:bCs/>
          <w:sz w:val="22"/>
          <w:szCs w:val="22"/>
        </w:rPr>
        <w:t xml:space="preserve">passato, di </w:t>
      </w:r>
      <w:bookmarkStart w:id="13" w:name="_Hlk90391700"/>
      <w:r w:rsidRPr="00A43905">
        <w:rPr>
          <w:rFonts w:ascii="Verdana" w:hAnsi="Verdana"/>
          <w:bCs/>
          <w:sz w:val="22"/>
          <w:szCs w:val="22"/>
        </w:rPr>
        <w:t>distribuire la quota di copertura dei costi del servizio mensa posta a carico dei fruitori, secondo</w:t>
      </w:r>
      <w:r w:rsidR="00F47901">
        <w:rPr>
          <w:rFonts w:ascii="Verdana" w:hAnsi="Verdana"/>
          <w:bCs/>
          <w:sz w:val="22"/>
          <w:szCs w:val="22"/>
        </w:rPr>
        <w:t xml:space="preserve"> </w:t>
      </w:r>
      <w:r w:rsidRPr="00A43905">
        <w:rPr>
          <w:rFonts w:ascii="Verdana" w:hAnsi="Verdana"/>
          <w:bCs/>
          <w:sz w:val="22"/>
          <w:szCs w:val="22"/>
        </w:rPr>
        <w:t xml:space="preserve">scelte rimesse alla discrezionalità del </w:t>
      </w:r>
      <w:r w:rsidR="00273529">
        <w:rPr>
          <w:rFonts w:ascii="Verdana" w:hAnsi="Verdana"/>
          <w:bCs/>
          <w:sz w:val="22"/>
          <w:szCs w:val="22"/>
        </w:rPr>
        <w:t>C</w:t>
      </w:r>
      <w:r w:rsidRPr="00A43905">
        <w:rPr>
          <w:rFonts w:ascii="Verdana" w:hAnsi="Verdana"/>
          <w:bCs/>
          <w:sz w:val="22"/>
          <w:szCs w:val="22"/>
        </w:rPr>
        <w:t>omune</w:t>
      </w:r>
      <w:r w:rsidR="00CE54A3">
        <w:rPr>
          <w:rFonts w:ascii="Verdana" w:hAnsi="Verdana"/>
          <w:bCs/>
          <w:sz w:val="22"/>
          <w:szCs w:val="22"/>
        </w:rPr>
        <w:t>, scelte che devono comunque essere effettuate nel rispetto del principio d</w:t>
      </w:r>
      <w:r w:rsidR="00AD564B">
        <w:rPr>
          <w:rFonts w:ascii="Verdana" w:hAnsi="Verdana"/>
          <w:bCs/>
          <w:sz w:val="22"/>
          <w:szCs w:val="22"/>
        </w:rPr>
        <w:t>ell’</w:t>
      </w:r>
      <w:r w:rsidR="00CE54A3">
        <w:rPr>
          <w:rFonts w:ascii="Verdana" w:hAnsi="Verdana"/>
          <w:bCs/>
          <w:sz w:val="22"/>
          <w:szCs w:val="22"/>
        </w:rPr>
        <w:t>equilibrio di bilancio</w:t>
      </w:r>
      <w:r w:rsidRPr="00A43905">
        <w:rPr>
          <w:rFonts w:ascii="Verdana" w:hAnsi="Verdana"/>
          <w:bCs/>
          <w:sz w:val="22"/>
          <w:szCs w:val="22"/>
        </w:rPr>
        <w:t>.</w:t>
      </w:r>
    </w:p>
    <w:bookmarkEnd w:id="13"/>
    <w:p w14:paraId="6C59578C" w14:textId="0ADCF4CC" w:rsidR="00DA089E" w:rsidRPr="005C53D5" w:rsidRDefault="00B95D90" w:rsidP="00A43905">
      <w:pPr>
        <w:spacing w:line="480" w:lineRule="auto"/>
        <w:ind w:firstLine="0"/>
        <w:rPr>
          <w:rFonts w:ascii="Verdana" w:hAnsi="Verdana"/>
          <w:bCs/>
          <w:i/>
          <w:iCs/>
          <w:sz w:val="22"/>
          <w:szCs w:val="22"/>
        </w:rPr>
      </w:pPr>
      <w:r>
        <w:rPr>
          <w:rFonts w:ascii="Verdana" w:hAnsi="Verdana"/>
          <w:bCs/>
          <w:sz w:val="22"/>
          <w:szCs w:val="22"/>
        </w:rPr>
        <w:t>Per completezza, giova rammentare che</w:t>
      </w:r>
      <w:r w:rsidR="00DA089E">
        <w:rPr>
          <w:rFonts w:ascii="Verdana" w:hAnsi="Verdana"/>
          <w:bCs/>
          <w:sz w:val="22"/>
          <w:szCs w:val="22"/>
        </w:rPr>
        <w:t>, tra gli allegati al bilancio di previsione previsti dall’art. 172 del Tuel</w:t>
      </w:r>
      <w:r>
        <w:rPr>
          <w:rFonts w:ascii="Verdana" w:hAnsi="Verdana"/>
          <w:bCs/>
          <w:sz w:val="22"/>
          <w:szCs w:val="22"/>
        </w:rPr>
        <w:t xml:space="preserve">, </w:t>
      </w:r>
      <w:r w:rsidR="00DA089E">
        <w:rPr>
          <w:rFonts w:ascii="Verdana" w:hAnsi="Verdana"/>
          <w:bCs/>
          <w:sz w:val="22"/>
          <w:szCs w:val="22"/>
        </w:rPr>
        <w:t>figurano anche</w:t>
      </w:r>
      <w:r w:rsidR="005C53D5">
        <w:rPr>
          <w:rFonts w:ascii="Verdana" w:hAnsi="Verdana"/>
          <w:bCs/>
          <w:sz w:val="22"/>
          <w:szCs w:val="22"/>
        </w:rPr>
        <w:t xml:space="preserve">, alla lettera c), </w:t>
      </w:r>
      <w:r w:rsidR="00DA089E">
        <w:rPr>
          <w:rFonts w:ascii="Verdana" w:hAnsi="Verdana"/>
          <w:bCs/>
          <w:sz w:val="22"/>
          <w:szCs w:val="22"/>
        </w:rPr>
        <w:t xml:space="preserve">le deliberazioni con le quali sono determinati, </w:t>
      </w:r>
      <w:r w:rsidR="005C53D5" w:rsidRPr="005C53D5">
        <w:rPr>
          <w:rFonts w:ascii="Verdana" w:hAnsi="Verdana"/>
          <w:bCs/>
          <w:i/>
          <w:iCs/>
          <w:sz w:val="22"/>
          <w:szCs w:val="22"/>
        </w:rPr>
        <w:t>“</w:t>
      </w:r>
      <w:r w:rsidR="00DA089E" w:rsidRPr="005C53D5">
        <w:rPr>
          <w:rFonts w:ascii="Verdana" w:hAnsi="Verdana"/>
          <w:bCs/>
          <w:i/>
          <w:iCs/>
          <w:sz w:val="22"/>
          <w:szCs w:val="22"/>
        </w:rPr>
        <w:t>per i servizi a domanda individuale, i tassi di copertura in percentuale del costo di gestione dei servizi stessi</w:t>
      </w:r>
      <w:r w:rsidR="005C53D5" w:rsidRPr="005C53D5">
        <w:rPr>
          <w:rFonts w:ascii="Verdana" w:hAnsi="Verdana"/>
          <w:bCs/>
          <w:i/>
          <w:iCs/>
          <w:sz w:val="22"/>
          <w:szCs w:val="22"/>
        </w:rPr>
        <w:t>”</w:t>
      </w:r>
      <w:r w:rsidR="00DA089E" w:rsidRPr="005C53D5">
        <w:rPr>
          <w:rFonts w:ascii="Verdana" w:hAnsi="Verdana"/>
          <w:bCs/>
          <w:i/>
          <w:iCs/>
          <w:sz w:val="22"/>
          <w:szCs w:val="22"/>
        </w:rPr>
        <w:t>.</w:t>
      </w:r>
    </w:p>
    <w:p w14:paraId="02C13082" w14:textId="77777777" w:rsidR="00B95D90" w:rsidRDefault="00F25A0A" w:rsidP="00A43905">
      <w:pPr>
        <w:spacing w:line="480" w:lineRule="auto"/>
        <w:ind w:firstLine="0"/>
        <w:rPr>
          <w:rFonts w:ascii="Verdana" w:hAnsi="Verdana"/>
          <w:bCs/>
          <w:sz w:val="22"/>
          <w:szCs w:val="22"/>
        </w:rPr>
      </w:pPr>
      <w:r>
        <w:rPr>
          <w:rFonts w:ascii="Verdana" w:hAnsi="Verdana"/>
          <w:bCs/>
          <w:sz w:val="22"/>
          <w:szCs w:val="22"/>
        </w:rPr>
        <w:t>L’Ente,</w:t>
      </w:r>
      <w:r w:rsidR="00A43905" w:rsidRPr="00A43905">
        <w:rPr>
          <w:rFonts w:ascii="Verdana" w:hAnsi="Verdana"/>
          <w:bCs/>
          <w:sz w:val="22"/>
          <w:szCs w:val="22"/>
        </w:rPr>
        <w:t xml:space="preserve"> pertanto, oltre a godere di ampia discrezionalità</w:t>
      </w:r>
      <w:r w:rsidR="00F47901">
        <w:rPr>
          <w:rFonts w:ascii="Verdana" w:hAnsi="Verdana"/>
          <w:bCs/>
          <w:sz w:val="22"/>
          <w:szCs w:val="22"/>
        </w:rPr>
        <w:t xml:space="preserve"> </w:t>
      </w:r>
      <w:r w:rsidR="00A43905" w:rsidRPr="00A43905">
        <w:rPr>
          <w:rFonts w:ascii="Verdana" w:hAnsi="Verdana"/>
          <w:bCs/>
          <w:sz w:val="22"/>
          <w:szCs w:val="22"/>
        </w:rPr>
        <w:t>nella scelta della quota da porre a carico dei fruitori</w:t>
      </w:r>
      <w:r>
        <w:rPr>
          <w:rFonts w:ascii="Verdana" w:hAnsi="Verdana"/>
          <w:bCs/>
          <w:sz w:val="22"/>
          <w:szCs w:val="22"/>
        </w:rPr>
        <w:t xml:space="preserve"> (</w:t>
      </w:r>
      <w:r w:rsidR="005C53D5">
        <w:rPr>
          <w:rFonts w:ascii="Verdana" w:hAnsi="Verdana"/>
          <w:bCs/>
          <w:sz w:val="22"/>
          <w:szCs w:val="22"/>
        </w:rPr>
        <w:t>salv</w:t>
      </w:r>
      <w:r w:rsidR="00B95D90">
        <w:rPr>
          <w:rFonts w:ascii="Verdana" w:hAnsi="Verdana"/>
          <w:bCs/>
          <w:sz w:val="22"/>
          <w:szCs w:val="22"/>
        </w:rPr>
        <w:t xml:space="preserve">a l’osservanza dei livelli minimi di copertura dei costi di gestione </w:t>
      </w:r>
      <w:r w:rsidR="005C53D5">
        <w:rPr>
          <w:rFonts w:ascii="Verdana" w:hAnsi="Verdana"/>
          <w:bCs/>
          <w:sz w:val="22"/>
          <w:szCs w:val="22"/>
        </w:rPr>
        <w:t>con proventi tariffari e contributi finalizzati contemplati dalla normativa vigente)</w:t>
      </w:r>
      <w:r w:rsidR="00A43905" w:rsidRPr="00A43905">
        <w:rPr>
          <w:rFonts w:ascii="Verdana" w:hAnsi="Verdana"/>
          <w:bCs/>
          <w:sz w:val="22"/>
          <w:szCs w:val="22"/>
        </w:rPr>
        <w:t xml:space="preserve">, gode </w:t>
      </w:r>
      <w:r>
        <w:rPr>
          <w:rFonts w:ascii="Verdana" w:hAnsi="Verdana"/>
          <w:bCs/>
          <w:sz w:val="22"/>
          <w:szCs w:val="22"/>
        </w:rPr>
        <w:t>parimenti di</w:t>
      </w:r>
      <w:r w:rsidR="00A43905" w:rsidRPr="00A43905">
        <w:rPr>
          <w:rFonts w:ascii="Verdana" w:hAnsi="Verdana"/>
          <w:bCs/>
          <w:sz w:val="22"/>
          <w:szCs w:val="22"/>
        </w:rPr>
        <w:t xml:space="preserve"> discrezionalità nella determinazione del contributo di</w:t>
      </w:r>
      <w:r w:rsidR="00F47901">
        <w:rPr>
          <w:rFonts w:ascii="Verdana" w:hAnsi="Verdana"/>
          <w:bCs/>
          <w:sz w:val="22"/>
          <w:szCs w:val="22"/>
        </w:rPr>
        <w:t xml:space="preserve"> </w:t>
      </w:r>
      <w:r w:rsidR="00A43905" w:rsidRPr="00A43905">
        <w:rPr>
          <w:rFonts w:ascii="Verdana" w:hAnsi="Verdana"/>
          <w:bCs/>
          <w:sz w:val="22"/>
          <w:szCs w:val="22"/>
        </w:rPr>
        <w:t>ciascun fruitore, potendo escludere l</w:t>
      </w:r>
      <w:r w:rsidR="00DA4C9E">
        <w:rPr>
          <w:rFonts w:ascii="Verdana" w:hAnsi="Verdana"/>
          <w:bCs/>
          <w:sz w:val="22"/>
          <w:szCs w:val="22"/>
        </w:rPr>
        <w:t>’</w:t>
      </w:r>
      <w:r w:rsidR="00A43905" w:rsidRPr="00A43905">
        <w:rPr>
          <w:rFonts w:ascii="Verdana" w:hAnsi="Verdana"/>
          <w:bCs/>
          <w:sz w:val="22"/>
          <w:szCs w:val="22"/>
        </w:rPr>
        <w:t xml:space="preserve">onere del contributo a carico di alcuni fruitori e potendo graduare </w:t>
      </w:r>
      <w:r w:rsidR="00DA4C9E">
        <w:rPr>
          <w:rFonts w:ascii="Verdana" w:hAnsi="Verdana"/>
          <w:bCs/>
          <w:sz w:val="22"/>
          <w:szCs w:val="22"/>
        </w:rPr>
        <w:t>l’o</w:t>
      </w:r>
      <w:r w:rsidR="00A43905" w:rsidRPr="00A43905">
        <w:rPr>
          <w:rFonts w:ascii="Verdana" w:hAnsi="Verdana"/>
          <w:bCs/>
          <w:sz w:val="22"/>
          <w:szCs w:val="22"/>
        </w:rPr>
        <w:t>nere</w:t>
      </w:r>
      <w:r w:rsidR="00F47901">
        <w:rPr>
          <w:rFonts w:ascii="Verdana" w:hAnsi="Verdana"/>
          <w:bCs/>
          <w:sz w:val="22"/>
          <w:szCs w:val="22"/>
        </w:rPr>
        <w:t xml:space="preserve"> </w:t>
      </w:r>
      <w:r w:rsidR="00A43905" w:rsidRPr="00A43905">
        <w:rPr>
          <w:rFonts w:ascii="Verdana" w:hAnsi="Verdana"/>
          <w:bCs/>
          <w:sz w:val="22"/>
          <w:szCs w:val="22"/>
        </w:rPr>
        <w:t>della contribuzione a carico degli altri.</w:t>
      </w:r>
    </w:p>
    <w:p w14:paraId="3DE176F5" w14:textId="4FD263AE" w:rsidR="00F47901" w:rsidRPr="00DA4C9E" w:rsidRDefault="00A43905" w:rsidP="00A43905">
      <w:pPr>
        <w:spacing w:line="480" w:lineRule="auto"/>
        <w:ind w:firstLine="0"/>
        <w:rPr>
          <w:rFonts w:ascii="Verdana" w:hAnsi="Verdana"/>
          <w:bCs/>
          <w:i/>
          <w:iCs/>
          <w:sz w:val="22"/>
          <w:szCs w:val="22"/>
        </w:rPr>
      </w:pPr>
      <w:r w:rsidRPr="00A43905">
        <w:rPr>
          <w:rFonts w:ascii="Verdana" w:hAnsi="Verdana"/>
          <w:bCs/>
          <w:sz w:val="22"/>
          <w:szCs w:val="22"/>
        </w:rPr>
        <w:t>In quest</w:t>
      </w:r>
      <w:r w:rsidR="00B95D90">
        <w:rPr>
          <w:rFonts w:ascii="Verdana" w:hAnsi="Verdana"/>
          <w:bCs/>
          <w:sz w:val="22"/>
          <w:szCs w:val="22"/>
        </w:rPr>
        <w:t>’</w:t>
      </w:r>
      <w:r w:rsidRPr="00A43905">
        <w:rPr>
          <w:rFonts w:ascii="Verdana" w:hAnsi="Verdana"/>
          <w:bCs/>
          <w:sz w:val="22"/>
          <w:szCs w:val="22"/>
        </w:rPr>
        <w:t>ultimo caso</w:t>
      </w:r>
      <w:r w:rsidR="00DA4C9E">
        <w:rPr>
          <w:rFonts w:ascii="Verdana" w:hAnsi="Verdana"/>
          <w:bCs/>
          <w:sz w:val="22"/>
          <w:szCs w:val="22"/>
        </w:rPr>
        <w:t xml:space="preserve">, </w:t>
      </w:r>
      <w:r w:rsidRPr="00A43905">
        <w:rPr>
          <w:rFonts w:ascii="Verdana" w:hAnsi="Verdana"/>
          <w:bCs/>
          <w:sz w:val="22"/>
          <w:szCs w:val="22"/>
        </w:rPr>
        <w:t>il secondo comma dell'art. 3 D.</w:t>
      </w:r>
      <w:r w:rsidR="00DA4C9E">
        <w:rPr>
          <w:rFonts w:ascii="Verdana" w:hAnsi="Verdana"/>
          <w:bCs/>
          <w:sz w:val="22"/>
          <w:szCs w:val="22"/>
        </w:rPr>
        <w:t xml:space="preserve"> </w:t>
      </w:r>
      <w:r w:rsidRPr="00A43905">
        <w:rPr>
          <w:rFonts w:ascii="Verdana" w:hAnsi="Verdana"/>
          <w:bCs/>
          <w:sz w:val="22"/>
          <w:szCs w:val="22"/>
        </w:rPr>
        <w:t>Lgs. n. 63 del</w:t>
      </w:r>
      <w:r w:rsidR="00CE54A3">
        <w:rPr>
          <w:rFonts w:ascii="Verdana" w:hAnsi="Verdana"/>
          <w:bCs/>
          <w:sz w:val="22"/>
          <w:szCs w:val="22"/>
        </w:rPr>
        <w:t xml:space="preserve"> </w:t>
      </w:r>
      <w:r w:rsidRPr="00A43905">
        <w:rPr>
          <w:rFonts w:ascii="Verdana" w:hAnsi="Verdana"/>
          <w:bCs/>
          <w:sz w:val="22"/>
          <w:szCs w:val="22"/>
        </w:rPr>
        <w:t xml:space="preserve">2017 rimette agli enti locali il compito di individuare </w:t>
      </w:r>
      <w:r w:rsidR="00DA4C9E" w:rsidRPr="00DA4C9E">
        <w:rPr>
          <w:rFonts w:ascii="Verdana" w:hAnsi="Verdana"/>
          <w:bCs/>
          <w:i/>
          <w:iCs/>
          <w:sz w:val="22"/>
          <w:szCs w:val="22"/>
        </w:rPr>
        <w:t>“</w:t>
      </w:r>
      <w:r w:rsidRPr="00DA4C9E">
        <w:rPr>
          <w:rFonts w:ascii="Verdana" w:hAnsi="Verdana"/>
          <w:bCs/>
          <w:i/>
          <w:iCs/>
          <w:sz w:val="22"/>
          <w:szCs w:val="22"/>
        </w:rPr>
        <w:t>i criteri di accesso ai servizi e le eventuali fasce tariffarie</w:t>
      </w:r>
      <w:r w:rsidR="00F47901" w:rsidRPr="00DA4C9E">
        <w:rPr>
          <w:rFonts w:ascii="Verdana" w:hAnsi="Verdana"/>
          <w:bCs/>
          <w:i/>
          <w:iCs/>
          <w:sz w:val="22"/>
          <w:szCs w:val="22"/>
        </w:rPr>
        <w:t xml:space="preserve"> </w:t>
      </w:r>
      <w:r w:rsidRPr="00DA4C9E">
        <w:rPr>
          <w:rFonts w:ascii="Verdana" w:hAnsi="Verdana"/>
          <w:bCs/>
          <w:i/>
          <w:iCs/>
          <w:sz w:val="22"/>
          <w:szCs w:val="22"/>
        </w:rPr>
        <w:t>in considerazione del valore dell'indicatore della situazione economica equivalente, di seguito denominato</w:t>
      </w:r>
      <w:r w:rsidR="00F47901" w:rsidRPr="00DA4C9E">
        <w:rPr>
          <w:rFonts w:ascii="Verdana" w:hAnsi="Verdana"/>
          <w:bCs/>
          <w:i/>
          <w:iCs/>
          <w:sz w:val="22"/>
          <w:szCs w:val="22"/>
        </w:rPr>
        <w:t xml:space="preserve"> </w:t>
      </w:r>
      <w:r w:rsidRPr="00DA4C9E">
        <w:rPr>
          <w:rFonts w:ascii="Verdana" w:hAnsi="Verdana"/>
          <w:bCs/>
          <w:i/>
          <w:iCs/>
          <w:sz w:val="22"/>
          <w:szCs w:val="22"/>
        </w:rPr>
        <w:t>ISEE, ferma restando la gratuità totale qualora già prevista a legislazione vigente</w:t>
      </w:r>
      <w:r w:rsidR="00DA4C9E" w:rsidRPr="00DA4C9E">
        <w:rPr>
          <w:rFonts w:ascii="Verdana" w:hAnsi="Verdana"/>
          <w:bCs/>
          <w:i/>
          <w:iCs/>
          <w:sz w:val="22"/>
          <w:szCs w:val="22"/>
        </w:rPr>
        <w:t>”</w:t>
      </w:r>
      <w:r w:rsidRPr="00DA4C9E">
        <w:rPr>
          <w:rFonts w:ascii="Verdana" w:hAnsi="Verdana"/>
          <w:bCs/>
          <w:i/>
          <w:iCs/>
          <w:sz w:val="22"/>
          <w:szCs w:val="22"/>
        </w:rPr>
        <w:t>.</w:t>
      </w:r>
    </w:p>
    <w:p w14:paraId="39E4A9BC" w14:textId="7AA18900" w:rsidR="00A43905" w:rsidRPr="00F17727" w:rsidRDefault="00A43905" w:rsidP="00A43905">
      <w:pPr>
        <w:spacing w:line="480" w:lineRule="auto"/>
        <w:ind w:firstLine="0"/>
        <w:rPr>
          <w:rFonts w:ascii="Verdana" w:hAnsi="Verdana"/>
          <w:bCs/>
          <w:i/>
          <w:iCs/>
          <w:sz w:val="22"/>
          <w:szCs w:val="22"/>
        </w:rPr>
      </w:pPr>
      <w:r w:rsidRPr="00A43905">
        <w:rPr>
          <w:rFonts w:ascii="Verdana" w:hAnsi="Verdana"/>
          <w:bCs/>
          <w:sz w:val="22"/>
          <w:szCs w:val="22"/>
        </w:rPr>
        <w:t xml:space="preserve">Tale interpretazione è stata, recentemente, confermata dalla Sezione delle </w:t>
      </w:r>
      <w:r w:rsidR="00677D95">
        <w:rPr>
          <w:rFonts w:ascii="Verdana" w:hAnsi="Verdana"/>
          <w:bCs/>
          <w:sz w:val="22"/>
          <w:szCs w:val="22"/>
        </w:rPr>
        <w:t>A</w:t>
      </w:r>
      <w:r w:rsidRPr="00A43905">
        <w:rPr>
          <w:rFonts w:ascii="Verdana" w:hAnsi="Verdana"/>
          <w:bCs/>
          <w:sz w:val="22"/>
          <w:szCs w:val="22"/>
        </w:rPr>
        <w:t>utonomie, la quale, pur</w:t>
      </w:r>
      <w:r w:rsidR="00F47901">
        <w:rPr>
          <w:rFonts w:ascii="Verdana" w:hAnsi="Verdana"/>
          <w:bCs/>
          <w:sz w:val="22"/>
          <w:szCs w:val="22"/>
        </w:rPr>
        <w:t xml:space="preserve"> </w:t>
      </w:r>
      <w:r w:rsidRPr="00A43905">
        <w:rPr>
          <w:rFonts w:ascii="Verdana" w:hAnsi="Verdana"/>
          <w:bCs/>
          <w:sz w:val="22"/>
          <w:szCs w:val="22"/>
        </w:rPr>
        <w:t>pronunciandosi in relazione alle modalità di copertura finanziaria dei costi del servizio di trasporto scolastico,</w:t>
      </w:r>
      <w:r w:rsidR="00F47901">
        <w:rPr>
          <w:rFonts w:ascii="Verdana" w:hAnsi="Verdana"/>
          <w:bCs/>
          <w:sz w:val="22"/>
          <w:szCs w:val="22"/>
        </w:rPr>
        <w:t xml:space="preserve"> </w:t>
      </w:r>
      <w:r w:rsidRPr="00A43905">
        <w:rPr>
          <w:rFonts w:ascii="Verdana" w:hAnsi="Verdana"/>
          <w:bCs/>
          <w:sz w:val="22"/>
          <w:szCs w:val="22"/>
        </w:rPr>
        <w:t>che presenta caratteristiche in parte differenti, ha tuttavia affermato</w:t>
      </w:r>
      <w:r w:rsidR="00550FCC">
        <w:rPr>
          <w:rFonts w:ascii="Verdana" w:hAnsi="Verdana"/>
          <w:bCs/>
          <w:sz w:val="22"/>
          <w:szCs w:val="22"/>
        </w:rPr>
        <w:t xml:space="preserve">, </w:t>
      </w:r>
      <w:r w:rsidRPr="00A43905">
        <w:rPr>
          <w:rFonts w:ascii="Verdana" w:hAnsi="Verdana"/>
          <w:bCs/>
          <w:sz w:val="22"/>
          <w:szCs w:val="22"/>
        </w:rPr>
        <w:t>in via generale</w:t>
      </w:r>
      <w:r w:rsidR="00550FCC">
        <w:rPr>
          <w:rFonts w:ascii="Verdana" w:hAnsi="Verdana"/>
          <w:bCs/>
          <w:sz w:val="22"/>
          <w:szCs w:val="22"/>
        </w:rPr>
        <w:t>,</w:t>
      </w:r>
      <w:r w:rsidRPr="00A43905">
        <w:rPr>
          <w:rFonts w:ascii="Verdana" w:hAnsi="Verdana"/>
          <w:bCs/>
          <w:sz w:val="22"/>
          <w:szCs w:val="22"/>
        </w:rPr>
        <w:t xml:space="preserve"> che </w:t>
      </w:r>
      <w:r w:rsidR="00677D95" w:rsidRPr="00677D95">
        <w:rPr>
          <w:rFonts w:ascii="Verdana" w:hAnsi="Verdana"/>
          <w:bCs/>
          <w:i/>
          <w:iCs/>
          <w:sz w:val="22"/>
          <w:szCs w:val="22"/>
        </w:rPr>
        <w:t>“</w:t>
      </w:r>
      <w:r w:rsidRPr="00677D95">
        <w:rPr>
          <w:rFonts w:ascii="Verdana" w:hAnsi="Verdana"/>
          <w:bCs/>
          <w:i/>
          <w:iCs/>
          <w:sz w:val="22"/>
          <w:szCs w:val="22"/>
        </w:rPr>
        <w:t>in ragione del</w:t>
      </w:r>
      <w:r w:rsidR="00F47901" w:rsidRPr="00677D95">
        <w:rPr>
          <w:rFonts w:ascii="Verdana" w:hAnsi="Verdana"/>
          <w:bCs/>
          <w:i/>
          <w:iCs/>
          <w:sz w:val="22"/>
          <w:szCs w:val="22"/>
        </w:rPr>
        <w:t xml:space="preserve"> </w:t>
      </w:r>
      <w:r w:rsidRPr="00677D95">
        <w:rPr>
          <w:rFonts w:ascii="Verdana" w:hAnsi="Verdana"/>
          <w:bCs/>
          <w:i/>
          <w:iCs/>
          <w:sz w:val="22"/>
          <w:szCs w:val="22"/>
        </w:rPr>
        <w:t>combinato disposto degli artt. 2, co. 1, lett. a), e dell'art. 3 successivo, detti servizi dovrebbero</w:t>
      </w:r>
      <w:r w:rsidR="00550FCC">
        <w:rPr>
          <w:rFonts w:ascii="Verdana" w:hAnsi="Verdana"/>
          <w:bCs/>
          <w:i/>
          <w:iCs/>
          <w:sz w:val="22"/>
          <w:szCs w:val="22"/>
        </w:rPr>
        <w:t xml:space="preserve"> (…)</w:t>
      </w:r>
      <w:r w:rsidR="00F17727">
        <w:rPr>
          <w:rFonts w:ascii="Verdana" w:hAnsi="Verdana"/>
          <w:bCs/>
          <w:i/>
          <w:iCs/>
          <w:sz w:val="22"/>
          <w:szCs w:val="22"/>
        </w:rPr>
        <w:t xml:space="preserve"> </w:t>
      </w:r>
      <w:r w:rsidRPr="00677D95">
        <w:rPr>
          <w:rFonts w:ascii="Verdana" w:hAnsi="Verdana"/>
          <w:bCs/>
          <w:i/>
          <w:iCs/>
          <w:sz w:val="22"/>
          <w:szCs w:val="22"/>
        </w:rPr>
        <w:t>essere erogati in forma gratuita oppure con contribuzione delle famiglie, previa individuazione dei criteri di</w:t>
      </w:r>
      <w:r w:rsidR="00F47901" w:rsidRPr="00677D95">
        <w:rPr>
          <w:rFonts w:ascii="Verdana" w:hAnsi="Verdana"/>
          <w:bCs/>
          <w:i/>
          <w:iCs/>
          <w:sz w:val="22"/>
          <w:szCs w:val="22"/>
        </w:rPr>
        <w:t xml:space="preserve"> </w:t>
      </w:r>
      <w:r w:rsidRPr="00677D95">
        <w:rPr>
          <w:rFonts w:ascii="Verdana" w:hAnsi="Verdana"/>
          <w:bCs/>
          <w:i/>
          <w:iCs/>
          <w:sz w:val="22"/>
          <w:szCs w:val="22"/>
        </w:rPr>
        <w:t>differenziazione per le tariffe. Ciò in quanto servizi essenziali a garanzia del diritto allo studio, contemplato</w:t>
      </w:r>
      <w:r w:rsidR="00F47901" w:rsidRPr="00677D95">
        <w:rPr>
          <w:rFonts w:ascii="Verdana" w:hAnsi="Verdana"/>
          <w:bCs/>
          <w:i/>
          <w:iCs/>
          <w:sz w:val="22"/>
          <w:szCs w:val="22"/>
        </w:rPr>
        <w:t xml:space="preserve"> </w:t>
      </w:r>
      <w:r w:rsidRPr="00677D95">
        <w:rPr>
          <w:rFonts w:ascii="Verdana" w:hAnsi="Verdana"/>
          <w:bCs/>
          <w:i/>
          <w:iCs/>
          <w:sz w:val="22"/>
          <w:szCs w:val="22"/>
        </w:rPr>
        <w:t xml:space="preserve">e garantito dalla Carta </w:t>
      </w:r>
      <w:r w:rsidR="00677D95" w:rsidRPr="00677D95">
        <w:rPr>
          <w:rFonts w:ascii="Verdana" w:hAnsi="Verdana"/>
          <w:bCs/>
          <w:i/>
          <w:iCs/>
          <w:sz w:val="22"/>
          <w:szCs w:val="22"/>
        </w:rPr>
        <w:t>c</w:t>
      </w:r>
      <w:r w:rsidRPr="00677D95">
        <w:rPr>
          <w:rFonts w:ascii="Verdana" w:hAnsi="Verdana"/>
          <w:bCs/>
          <w:i/>
          <w:iCs/>
          <w:sz w:val="22"/>
          <w:szCs w:val="22"/>
        </w:rPr>
        <w:t>ostituzionale</w:t>
      </w:r>
      <w:r w:rsidR="00677D95" w:rsidRPr="00677D95">
        <w:rPr>
          <w:rFonts w:ascii="Verdana" w:hAnsi="Verdana"/>
          <w:bCs/>
          <w:i/>
          <w:iCs/>
          <w:sz w:val="22"/>
          <w:szCs w:val="22"/>
        </w:rPr>
        <w:t>”</w:t>
      </w:r>
      <w:r w:rsidRPr="00A43905">
        <w:rPr>
          <w:rFonts w:ascii="Verdana" w:hAnsi="Verdana"/>
          <w:bCs/>
          <w:sz w:val="22"/>
          <w:szCs w:val="22"/>
        </w:rPr>
        <w:t xml:space="preserve"> (deliberazione n. 25/2019/QMIG).</w:t>
      </w:r>
    </w:p>
    <w:p w14:paraId="655809B5" w14:textId="2067FAD0" w:rsidR="00507885" w:rsidRDefault="00A43905" w:rsidP="00886F39">
      <w:pPr>
        <w:spacing w:line="480" w:lineRule="auto"/>
        <w:ind w:firstLine="0"/>
        <w:rPr>
          <w:rFonts w:ascii="Verdana" w:hAnsi="Verdana"/>
          <w:bCs/>
          <w:sz w:val="22"/>
          <w:szCs w:val="22"/>
        </w:rPr>
      </w:pPr>
      <w:r w:rsidRPr="00A43905">
        <w:rPr>
          <w:rFonts w:ascii="Verdana" w:hAnsi="Verdana"/>
          <w:bCs/>
          <w:sz w:val="22"/>
          <w:szCs w:val="22"/>
        </w:rPr>
        <w:t xml:space="preserve">Pertanto, </w:t>
      </w:r>
      <w:bookmarkStart w:id="14" w:name="_Hlk92810843"/>
      <w:r w:rsidRPr="00A43905">
        <w:rPr>
          <w:rFonts w:ascii="Verdana" w:hAnsi="Verdana"/>
          <w:bCs/>
          <w:sz w:val="22"/>
          <w:szCs w:val="22"/>
        </w:rPr>
        <w:t>spetta all</w:t>
      </w:r>
      <w:r w:rsidR="00AD564B">
        <w:rPr>
          <w:rFonts w:ascii="Verdana" w:hAnsi="Verdana"/>
          <w:bCs/>
          <w:sz w:val="22"/>
          <w:szCs w:val="22"/>
        </w:rPr>
        <w:t>’</w:t>
      </w:r>
      <w:r w:rsidR="00550FCC">
        <w:rPr>
          <w:rFonts w:ascii="Verdana" w:hAnsi="Verdana"/>
          <w:bCs/>
          <w:sz w:val="22"/>
          <w:szCs w:val="22"/>
        </w:rPr>
        <w:t>E</w:t>
      </w:r>
      <w:r w:rsidRPr="00A43905">
        <w:rPr>
          <w:rFonts w:ascii="Verdana" w:hAnsi="Verdana"/>
          <w:bCs/>
          <w:sz w:val="22"/>
          <w:szCs w:val="22"/>
        </w:rPr>
        <w:t>nte, nell</w:t>
      </w:r>
      <w:r w:rsidR="00AD564B">
        <w:rPr>
          <w:rFonts w:ascii="Verdana" w:hAnsi="Verdana"/>
          <w:bCs/>
          <w:sz w:val="22"/>
          <w:szCs w:val="22"/>
        </w:rPr>
        <w:t>’</w:t>
      </w:r>
      <w:r w:rsidRPr="00A43905">
        <w:rPr>
          <w:rFonts w:ascii="Verdana" w:hAnsi="Verdana"/>
          <w:bCs/>
          <w:sz w:val="22"/>
          <w:szCs w:val="22"/>
        </w:rPr>
        <w:t>ambito delle sue scelte discrezionali e nel rispetto dei vincoli economico</w:t>
      </w:r>
      <w:r w:rsidR="00F47901">
        <w:rPr>
          <w:rFonts w:ascii="Verdana" w:hAnsi="Verdana"/>
          <w:bCs/>
          <w:sz w:val="22"/>
          <w:szCs w:val="22"/>
        </w:rPr>
        <w:t>-</w:t>
      </w:r>
      <w:r w:rsidRPr="00A43905">
        <w:rPr>
          <w:rFonts w:ascii="Verdana" w:hAnsi="Verdana"/>
          <w:bCs/>
          <w:sz w:val="22"/>
          <w:szCs w:val="22"/>
        </w:rPr>
        <w:t>finanziari</w:t>
      </w:r>
      <w:r w:rsidR="00F47901">
        <w:rPr>
          <w:rFonts w:ascii="Verdana" w:hAnsi="Verdana"/>
          <w:bCs/>
          <w:sz w:val="22"/>
          <w:szCs w:val="22"/>
        </w:rPr>
        <w:t xml:space="preserve"> </w:t>
      </w:r>
      <w:r w:rsidRPr="00A43905">
        <w:rPr>
          <w:rFonts w:ascii="Verdana" w:hAnsi="Verdana"/>
          <w:bCs/>
          <w:sz w:val="22"/>
          <w:szCs w:val="22"/>
        </w:rPr>
        <w:t>vigenti, determinare l</w:t>
      </w:r>
      <w:r w:rsidR="00677D95">
        <w:rPr>
          <w:rFonts w:ascii="Verdana" w:hAnsi="Verdana"/>
          <w:bCs/>
          <w:sz w:val="22"/>
          <w:szCs w:val="22"/>
        </w:rPr>
        <w:t>’</w:t>
      </w:r>
      <w:r w:rsidRPr="00A43905">
        <w:rPr>
          <w:rFonts w:ascii="Verdana" w:hAnsi="Verdana"/>
          <w:bCs/>
          <w:sz w:val="22"/>
          <w:szCs w:val="22"/>
        </w:rPr>
        <w:t xml:space="preserve">entità dei costi del servizio da coprire mediante il contributo dei fruitori </w:t>
      </w:r>
      <w:bookmarkEnd w:id="14"/>
      <w:r w:rsidRPr="00A43905">
        <w:rPr>
          <w:rFonts w:ascii="Verdana" w:hAnsi="Verdana"/>
          <w:bCs/>
          <w:sz w:val="22"/>
          <w:szCs w:val="22"/>
        </w:rPr>
        <w:t>e,</w:t>
      </w:r>
      <w:r w:rsidR="00F47901">
        <w:rPr>
          <w:rFonts w:ascii="Verdana" w:hAnsi="Verdana"/>
          <w:bCs/>
          <w:sz w:val="22"/>
          <w:szCs w:val="22"/>
        </w:rPr>
        <w:t xml:space="preserve"> </w:t>
      </w:r>
      <w:r w:rsidRPr="00A43905">
        <w:rPr>
          <w:rFonts w:ascii="Verdana" w:hAnsi="Verdana"/>
          <w:bCs/>
          <w:sz w:val="22"/>
          <w:szCs w:val="22"/>
        </w:rPr>
        <w:t xml:space="preserve">in considerazione del fatto che tale contributo può essere </w:t>
      </w:r>
      <w:r w:rsidR="00677D95">
        <w:rPr>
          <w:rFonts w:ascii="Verdana" w:hAnsi="Verdana"/>
          <w:bCs/>
          <w:sz w:val="22"/>
          <w:szCs w:val="22"/>
        </w:rPr>
        <w:t>“</w:t>
      </w:r>
      <w:r w:rsidRPr="00A43905">
        <w:rPr>
          <w:rFonts w:ascii="Verdana" w:hAnsi="Verdana"/>
          <w:bCs/>
          <w:sz w:val="22"/>
          <w:szCs w:val="22"/>
        </w:rPr>
        <w:t>anche a carattere non generalizzato" (art. 3 del</w:t>
      </w:r>
      <w:r w:rsidR="00F47901">
        <w:rPr>
          <w:rFonts w:ascii="Verdana" w:hAnsi="Verdana"/>
          <w:bCs/>
          <w:sz w:val="22"/>
          <w:szCs w:val="22"/>
        </w:rPr>
        <w:t xml:space="preserve"> </w:t>
      </w:r>
      <w:r w:rsidRPr="00A43905">
        <w:rPr>
          <w:rFonts w:ascii="Verdana" w:hAnsi="Verdana"/>
          <w:bCs/>
          <w:sz w:val="22"/>
          <w:szCs w:val="22"/>
        </w:rPr>
        <w:t>D.L. n. 786 del 1981) e dell</w:t>
      </w:r>
      <w:r w:rsidR="00677D95">
        <w:rPr>
          <w:rFonts w:ascii="Verdana" w:hAnsi="Verdana"/>
          <w:bCs/>
          <w:sz w:val="22"/>
          <w:szCs w:val="22"/>
        </w:rPr>
        <w:t>’</w:t>
      </w:r>
      <w:r w:rsidRPr="00A43905">
        <w:rPr>
          <w:rFonts w:ascii="Verdana" w:hAnsi="Verdana"/>
          <w:bCs/>
          <w:sz w:val="22"/>
          <w:szCs w:val="22"/>
        </w:rPr>
        <w:t xml:space="preserve">inerenza del servizio mensa </w:t>
      </w:r>
      <w:r w:rsidR="00677D95">
        <w:rPr>
          <w:rFonts w:ascii="Verdana" w:hAnsi="Verdana"/>
          <w:bCs/>
          <w:sz w:val="22"/>
          <w:szCs w:val="22"/>
        </w:rPr>
        <w:t>al</w:t>
      </w:r>
      <w:r w:rsidRPr="00A43905">
        <w:rPr>
          <w:rFonts w:ascii="Verdana" w:hAnsi="Verdana"/>
          <w:bCs/>
          <w:sz w:val="22"/>
          <w:szCs w:val="22"/>
        </w:rPr>
        <w:t>l'effettività del diritto allo studio (artt. 2 e 3</w:t>
      </w:r>
      <w:r>
        <w:rPr>
          <w:rFonts w:ascii="Verdana" w:hAnsi="Verdana"/>
          <w:bCs/>
          <w:sz w:val="22"/>
          <w:szCs w:val="22"/>
        </w:rPr>
        <w:t xml:space="preserve"> </w:t>
      </w:r>
      <w:r w:rsidRPr="00A43905">
        <w:rPr>
          <w:rFonts w:ascii="Verdana" w:hAnsi="Verdana"/>
          <w:bCs/>
          <w:sz w:val="22"/>
          <w:szCs w:val="22"/>
        </w:rPr>
        <w:t>D.</w:t>
      </w:r>
      <w:r w:rsidR="00677D95">
        <w:rPr>
          <w:rFonts w:ascii="Verdana" w:hAnsi="Verdana"/>
          <w:bCs/>
          <w:sz w:val="22"/>
          <w:szCs w:val="22"/>
        </w:rPr>
        <w:t xml:space="preserve"> </w:t>
      </w:r>
      <w:r w:rsidRPr="00A43905">
        <w:rPr>
          <w:rFonts w:ascii="Verdana" w:hAnsi="Verdana"/>
          <w:bCs/>
          <w:sz w:val="22"/>
          <w:szCs w:val="22"/>
        </w:rPr>
        <w:t>Lgs. n. 63 del 2017), statuire come distribuire tale contributo fra i fruitori, potendo erogarlo ad alcuni in</w:t>
      </w:r>
      <w:r w:rsidR="00F47901">
        <w:rPr>
          <w:rFonts w:ascii="Verdana" w:hAnsi="Verdana"/>
          <w:bCs/>
          <w:sz w:val="22"/>
          <w:szCs w:val="22"/>
        </w:rPr>
        <w:t xml:space="preserve"> </w:t>
      </w:r>
      <w:r w:rsidRPr="00A43905">
        <w:rPr>
          <w:rFonts w:ascii="Verdana" w:hAnsi="Verdana"/>
          <w:bCs/>
          <w:sz w:val="22"/>
          <w:szCs w:val="22"/>
        </w:rPr>
        <w:t>forma gratuita e ad altri secondo tariffe differenziate.</w:t>
      </w:r>
    </w:p>
    <w:p w14:paraId="3D7B4A4B" w14:textId="77777777" w:rsidR="00677D95" w:rsidRDefault="00677D95" w:rsidP="00886F39">
      <w:pPr>
        <w:spacing w:line="480" w:lineRule="auto"/>
        <w:ind w:firstLine="0"/>
        <w:rPr>
          <w:rFonts w:ascii="Verdana" w:hAnsi="Verdana"/>
          <w:bCs/>
          <w:sz w:val="22"/>
          <w:szCs w:val="22"/>
        </w:rPr>
      </w:pPr>
    </w:p>
    <w:p w14:paraId="6ECC9F99" w14:textId="7F7EC586" w:rsidR="00BA3AB9" w:rsidRPr="00850A32" w:rsidRDefault="00BA3AB9" w:rsidP="00BA3AB9">
      <w:pPr>
        <w:spacing w:line="480" w:lineRule="auto"/>
        <w:ind w:firstLine="0"/>
        <w:rPr>
          <w:rFonts w:ascii="Verdana" w:hAnsi="Verdana"/>
          <w:b/>
          <w:i/>
          <w:iCs/>
          <w:sz w:val="22"/>
          <w:szCs w:val="22"/>
        </w:rPr>
      </w:pPr>
      <w:r w:rsidRPr="00850A32">
        <w:rPr>
          <w:rFonts w:ascii="Verdana" w:hAnsi="Verdana"/>
          <w:b/>
          <w:i/>
          <w:iCs/>
          <w:sz w:val="22"/>
          <w:szCs w:val="22"/>
        </w:rPr>
        <w:t xml:space="preserve">5.3. </w:t>
      </w:r>
      <w:r w:rsidR="004C28FF">
        <w:rPr>
          <w:rFonts w:ascii="Verdana" w:hAnsi="Verdana"/>
          <w:b/>
          <w:i/>
          <w:iCs/>
          <w:sz w:val="22"/>
          <w:szCs w:val="22"/>
        </w:rPr>
        <w:t>R</w:t>
      </w:r>
      <w:r w:rsidR="00850A32" w:rsidRPr="00850A32">
        <w:rPr>
          <w:rFonts w:ascii="Verdana" w:hAnsi="Verdana"/>
          <w:b/>
          <w:i/>
          <w:iCs/>
          <w:sz w:val="22"/>
          <w:szCs w:val="22"/>
        </w:rPr>
        <w:t>isposta al quesito formulato dall’</w:t>
      </w:r>
      <w:r w:rsidR="004C28FF">
        <w:rPr>
          <w:rFonts w:ascii="Verdana" w:hAnsi="Verdana"/>
          <w:b/>
          <w:i/>
          <w:iCs/>
          <w:sz w:val="22"/>
          <w:szCs w:val="22"/>
        </w:rPr>
        <w:t>E</w:t>
      </w:r>
      <w:r w:rsidR="00850A32" w:rsidRPr="00850A32">
        <w:rPr>
          <w:rFonts w:ascii="Verdana" w:hAnsi="Verdana"/>
          <w:b/>
          <w:i/>
          <w:iCs/>
          <w:sz w:val="22"/>
          <w:szCs w:val="22"/>
        </w:rPr>
        <w:t xml:space="preserve">nte. </w:t>
      </w:r>
    </w:p>
    <w:p w14:paraId="11C3027B" w14:textId="252AFAAA" w:rsidR="00820C92" w:rsidRPr="00CB14A1" w:rsidRDefault="00BA3AB9" w:rsidP="00BA3AB9">
      <w:pPr>
        <w:spacing w:line="480" w:lineRule="auto"/>
        <w:ind w:firstLine="0"/>
        <w:rPr>
          <w:rFonts w:ascii="Verdana" w:hAnsi="Verdana"/>
          <w:bCs/>
          <w:sz w:val="22"/>
          <w:szCs w:val="22"/>
        </w:rPr>
      </w:pPr>
      <w:r w:rsidRPr="00BA3AB9">
        <w:rPr>
          <w:rFonts w:ascii="Verdana" w:hAnsi="Verdana"/>
          <w:bCs/>
          <w:sz w:val="22"/>
          <w:szCs w:val="22"/>
        </w:rPr>
        <w:t xml:space="preserve">Ciò premesso in termini generali, </w:t>
      </w:r>
      <w:r w:rsidR="00CB14A1">
        <w:rPr>
          <w:rFonts w:ascii="Verdana" w:hAnsi="Verdana"/>
          <w:bCs/>
          <w:sz w:val="22"/>
          <w:szCs w:val="22"/>
        </w:rPr>
        <w:t>giova ribadire che i</w:t>
      </w:r>
      <w:r w:rsidR="00CD3D51" w:rsidRPr="00CD3D51">
        <w:rPr>
          <w:rFonts w:ascii="Verdana" w:hAnsi="Verdana"/>
          <w:bCs/>
          <w:sz w:val="22"/>
          <w:szCs w:val="22"/>
        </w:rPr>
        <w:t xml:space="preserve">l Sindaco </w:t>
      </w:r>
      <w:r w:rsidR="00CB14A1">
        <w:rPr>
          <w:rFonts w:ascii="Verdana" w:hAnsi="Verdana"/>
          <w:bCs/>
          <w:sz w:val="22"/>
          <w:szCs w:val="22"/>
        </w:rPr>
        <w:t xml:space="preserve">del Comune di San Pietro al Tanagro </w:t>
      </w:r>
      <w:r w:rsidR="00550FCC">
        <w:rPr>
          <w:rFonts w:ascii="Verdana" w:hAnsi="Verdana"/>
          <w:bCs/>
          <w:sz w:val="22"/>
          <w:szCs w:val="22"/>
        </w:rPr>
        <w:t xml:space="preserve">ha </w:t>
      </w:r>
      <w:r w:rsidR="00CD3D51" w:rsidRPr="00CD3D51">
        <w:rPr>
          <w:rFonts w:ascii="Verdana" w:hAnsi="Verdana"/>
          <w:bCs/>
          <w:sz w:val="22"/>
          <w:szCs w:val="22"/>
        </w:rPr>
        <w:t>chi</w:t>
      </w:r>
      <w:r w:rsidR="00550FCC">
        <w:rPr>
          <w:rFonts w:ascii="Verdana" w:hAnsi="Verdana"/>
          <w:bCs/>
          <w:sz w:val="22"/>
          <w:szCs w:val="22"/>
        </w:rPr>
        <w:t xml:space="preserve">esto </w:t>
      </w:r>
      <w:r w:rsidR="00CD3D51" w:rsidRPr="00CD3D51">
        <w:rPr>
          <w:rFonts w:ascii="Verdana" w:hAnsi="Verdana"/>
          <w:bCs/>
          <w:sz w:val="22"/>
          <w:szCs w:val="22"/>
        </w:rPr>
        <w:t xml:space="preserve">a questa Sezione di esprimersi </w:t>
      </w:r>
      <w:r w:rsidR="00CD3D51" w:rsidRPr="00CD3D51">
        <w:rPr>
          <w:rFonts w:ascii="Verdana" w:hAnsi="Verdana"/>
          <w:bCs/>
          <w:i/>
          <w:iCs/>
          <w:sz w:val="22"/>
          <w:szCs w:val="22"/>
        </w:rPr>
        <w:t>“sulla possibilità di destinare parte del residuo fondo alimentare 2020 a copertura generalizzata ed in favore di tutti gli utenti del costo aggiuntivo che altrimenti dovrebbe sostenere l’Ente e che, in alternativa, potrebbe ribaltare alle famiglie di appartenenza degli alunni e, in aggiunta, destinare la somma residua all’esenzione del buono pasto in favore delle sole famiglie bisognose”.</w:t>
      </w:r>
    </w:p>
    <w:p w14:paraId="750BDECB" w14:textId="6D31FED8" w:rsidR="00CD3D51" w:rsidRDefault="000307FC" w:rsidP="00BA3AB9">
      <w:pPr>
        <w:spacing w:line="480" w:lineRule="auto"/>
        <w:ind w:firstLine="0"/>
        <w:rPr>
          <w:rFonts w:ascii="Verdana" w:hAnsi="Verdana"/>
          <w:bCs/>
          <w:sz w:val="22"/>
          <w:szCs w:val="22"/>
        </w:rPr>
      </w:pPr>
      <w:r>
        <w:rPr>
          <w:rFonts w:ascii="Verdana" w:hAnsi="Verdana"/>
          <w:bCs/>
          <w:sz w:val="22"/>
          <w:szCs w:val="22"/>
        </w:rPr>
        <w:t>Alla luce delle osservazioni svolte nei punti precedenti, a</w:t>
      </w:r>
      <w:r w:rsidRPr="000307FC">
        <w:rPr>
          <w:rFonts w:ascii="Verdana" w:hAnsi="Verdana"/>
          <w:bCs/>
          <w:sz w:val="22"/>
          <w:szCs w:val="22"/>
        </w:rPr>
        <w:t>l quesito formulato dall’</w:t>
      </w:r>
      <w:r w:rsidR="00CB14A1">
        <w:rPr>
          <w:rFonts w:ascii="Verdana" w:hAnsi="Verdana"/>
          <w:bCs/>
          <w:sz w:val="22"/>
          <w:szCs w:val="22"/>
        </w:rPr>
        <w:t>E</w:t>
      </w:r>
      <w:r w:rsidRPr="000307FC">
        <w:rPr>
          <w:rFonts w:ascii="Verdana" w:hAnsi="Verdana"/>
          <w:bCs/>
          <w:sz w:val="22"/>
          <w:szCs w:val="22"/>
        </w:rPr>
        <w:t xml:space="preserve">nte il </w:t>
      </w:r>
      <w:r>
        <w:rPr>
          <w:rFonts w:ascii="Verdana" w:hAnsi="Verdana"/>
          <w:bCs/>
          <w:sz w:val="22"/>
          <w:szCs w:val="22"/>
        </w:rPr>
        <w:t>C</w:t>
      </w:r>
      <w:r w:rsidRPr="000307FC">
        <w:rPr>
          <w:rFonts w:ascii="Verdana" w:hAnsi="Verdana"/>
          <w:bCs/>
          <w:sz w:val="22"/>
          <w:szCs w:val="22"/>
        </w:rPr>
        <w:t xml:space="preserve">ollegio ritiene di dare risposta negativa: la </w:t>
      </w:r>
      <w:r w:rsidRPr="00CD3D51">
        <w:rPr>
          <w:rFonts w:ascii="Verdana" w:hAnsi="Verdana"/>
          <w:bCs/>
          <w:sz w:val="22"/>
          <w:szCs w:val="22"/>
        </w:rPr>
        <w:t xml:space="preserve">parte </w:t>
      </w:r>
      <w:r w:rsidR="0087001D">
        <w:rPr>
          <w:rFonts w:ascii="Verdana" w:hAnsi="Verdana"/>
          <w:bCs/>
          <w:sz w:val="22"/>
          <w:szCs w:val="22"/>
        </w:rPr>
        <w:t>residua del</w:t>
      </w:r>
      <w:r w:rsidRPr="00CD3D51">
        <w:rPr>
          <w:rFonts w:ascii="Verdana" w:hAnsi="Verdana"/>
          <w:bCs/>
          <w:sz w:val="22"/>
          <w:szCs w:val="22"/>
        </w:rPr>
        <w:t xml:space="preserve"> fondo alimentare 2020 </w:t>
      </w:r>
      <w:r w:rsidRPr="000307FC">
        <w:rPr>
          <w:rFonts w:ascii="Verdana" w:hAnsi="Verdana"/>
          <w:bCs/>
          <w:sz w:val="22"/>
          <w:szCs w:val="22"/>
        </w:rPr>
        <w:t>non può essere destinat</w:t>
      </w:r>
      <w:r>
        <w:rPr>
          <w:rFonts w:ascii="Verdana" w:hAnsi="Verdana"/>
          <w:bCs/>
          <w:sz w:val="22"/>
          <w:szCs w:val="22"/>
        </w:rPr>
        <w:t>a</w:t>
      </w:r>
      <w:r w:rsidR="005C146D">
        <w:rPr>
          <w:rFonts w:ascii="Verdana" w:hAnsi="Verdana"/>
          <w:bCs/>
          <w:sz w:val="22"/>
          <w:szCs w:val="22"/>
        </w:rPr>
        <w:t xml:space="preserve"> </w:t>
      </w:r>
      <w:r w:rsidRPr="000307FC">
        <w:rPr>
          <w:rFonts w:ascii="Verdana" w:hAnsi="Verdana"/>
          <w:bCs/>
          <w:sz w:val="22"/>
          <w:szCs w:val="22"/>
        </w:rPr>
        <w:t>a</w:t>
      </w:r>
      <w:r w:rsidR="00CB14A1" w:rsidRPr="00CB14A1">
        <w:rPr>
          <w:rFonts w:ascii="Verdana" w:hAnsi="Verdana"/>
          <w:bCs/>
          <w:i/>
          <w:iCs/>
          <w:sz w:val="22"/>
          <w:szCs w:val="22"/>
        </w:rPr>
        <w:t xml:space="preserve"> </w:t>
      </w:r>
      <w:r w:rsidR="005C146D">
        <w:rPr>
          <w:rFonts w:ascii="Verdana" w:hAnsi="Verdana"/>
          <w:bCs/>
          <w:i/>
          <w:iCs/>
          <w:sz w:val="22"/>
          <w:szCs w:val="22"/>
        </w:rPr>
        <w:t>“</w:t>
      </w:r>
      <w:r w:rsidR="00CB14A1" w:rsidRPr="00CB14A1">
        <w:rPr>
          <w:rFonts w:ascii="Verdana" w:hAnsi="Verdana"/>
          <w:bCs/>
          <w:i/>
          <w:iCs/>
          <w:sz w:val="22"/>
          <w:szCs w:val="22"/>
        </w:rPr>
        <w:t xml:space="preserve">copertura </w:t>
      </w:r>
      <w:r w:rsidR="005C146D" w:rsidRPr="005C146D">
        <w:rPr>
          <w:rFonts w:ascii="Verdana" w:hAnsi="Verdana"/>
          <w:bCs/>
          <w:i/>
          <w:iCs/>
          <w:sz w:val="22"/>
          <w:szCs w:val="22"/>
        </w:rPr>
        <w:t>generalizzata ed in favore di tutti gli utenti</w:t>
      </w:r>
      <w:r w:rsidR="005C146D">
        <w:rPr>
          <w:rFonts w:ascii="Verdana" w:hAnsi="Verdana"/>
          <w:bCs/>
          <w:i/>
          <w:iCs/>
          <w:sz w:val="22"/>
          <w:szCs w:val="22"/>
        </w:rPr>
        <w:t>”</w:t>
      </w:r>
      <w:r w:rsidR="005C146D" w:rsidRPr="005C146D">
        <w:rPr>
          <w:rFonts w:ascii="Verdana" w:hAnsi="Verdana"/>
          <w:bCs/>
          <w:i/>
          <w:iCs/>
          <w:sz w:val="22"/>
          <w:szCs w:val="22"/>
        </w:rPr>
        <w:t xml:space="preserve"> </w:t>
      </w:r>
      <w:r w:rsidR="005C146D" w:rsidRPr="005C146D">
        <w:rPr>
          <w:rFonts w:ascii="Verdana" w:hAnsi="Verdana"/>
          <w:bCs/>
          <w:sz w:val="22"/>
          <w:szCs w:val="22"/>
        </w:rPr>
        <w:t>del costo del servizio mensa scolastica</w:t>
      </w:r>
      <w:r w:rsidR="005C146D">
        <w:rPr>
          <w:rFonts w:ascii="Verdana" w:hAnsi="Verdana"/>
          <w:bCs/>
          <w:i/>
          <w:iCs/>
          <w:sz w:val="22"/>
          <w:szCs w:val="22"/>
        </w:rPr>
        <w:t>, “</w:t>
      </w:r>
      <w:r w:rsidR="00CB14A1" w:rsidRPr="00CB14A1">
        <w:rPr>
          <w:rFonts w:ascii="Verdana" w:hAnsi="Verdana"/>
          <w:bCs/>
          <w:i/>
          <w:iCs/>
          <w:sz w:val="22"/>
          <w:szCs w:val="22"/>
        </w:rPr>
        <w:t>che altrimenti dovrebbe sostenere l’Ente</w:t>
      </w:r>
      <w:r w:rsidR="005C146D">
        <w:rPr>
          <w:rFonts w:ascii="Verdana" w:hAnsi="Verdana"/>
          <w:bCs/>
          <w:i/>
          <w:iCs/>
          <w:sz w:val="22"/>
          <w:szCs w:val="22"/>
        </w:rPr>
        <w:t>”</w:t>
      </w:r>
      <w:r w:rsidRPr="000307FC">
        <w:rPr>
          <w:rFonts w:ascii="Verdana" w:hAnsi="Verdana"/>
          <w:bCs/>
          <w:sz w:val="22"/>
          <w:szCs w:val="22"/>
        </w:rPr>
        <w:t xml:space="preserve">. </w:t>
      </w:r>
    </w:p>
    <w:p w14:paraId="561EBF1C" w14:textId="00921BA6" w:rsidR="005869BD" w:rsidRPr="00283930" w:rsidRDefault="00A11C7B" w:rsidP="00BA3AB9">
      <w:pPr>
        <w:spacing w:line="480" w:lineRule="auto"/>
        <w:ind w:firstLine="0"/>
        <w:rPr>
          <w:rFonts w:ascii="Verdana" w:hAnsi="Verdana"/>
          <w:bCs/>
          <w:sz w:val="22"/>
          <w:szCs w:val="22"/>
        </w:rPr>
      </w:pPr>
      <w:r w:rsidRPr="00283930">
        <w:rPr>
          <w:rFonts w:ascii="Verdana" w:hAnsi="Verdana"/>
          <w:bCs/>
          <w:sz w:val="22"/>
          <w:szCs w:val="22"/>
        </w:rPr>
        <w:t>Nella fattispecie, vengono in rilievo</w:t>
      </w:r>
      <w:r w:rsidR="00BA3AB9" w:rsidRPr="00283930">
        <w:rPr>
          <w:rFonts w:ascii="Verdana" w:hAnsi="Verdana"/>
          <w:bCs/>
          <w:sz w:val="22"/>
          <w:szCs w:val="22"/>
        </w:rPr>
        <w:t xml:space="preserve"> </w:t>
      </w:r>
      <w:r w:rsidR="00D21C89" w:rsidRPr="00283930">
        <w:rPr>
          <w:rFonts w:ascii="Verdana" w:hAnsi="Verdana"/>
          <w:bCs/>
          <w:sz w:val="22"/>
          <w:szCs w:val="22"/>
        </w:rPr>
        <w:t xml:space="preserve">trasferimenti </w:t>
      </w:r>
      <w:r w:rsidRPr="00283930">
        <w:rPr>
          <w:rFonts w:ascii="Verdana" w:hAnsi="Verdana"/>
          <w:bCs/>
          <w:sz w:val="22"/>
          <w:szCs w:val="22"/>
        </w:rPr>
        <w:t xml:space="preserve">statali </w:t>
      </w:r>
      <w:r w:rsidR="00D21C89" w:rsidRPr="00283930">
        <w:rPr>
          <w:rFonts w:ascii="Verdana" w:hAnsi="Verdana"/>
          <w:bCs/>
          <w:sz w:val="22"/>
          <w:szCs w:val="22"/>
        </w:rPr>
        <w:t>erogati a favore de</w:t>
      </w:r>
      <w:r w:rsidRPr="00283930">
        <w:rPr>
          <w:rFonts w:ascii="Verdana" w:hAnsi="Verdana"/>
          <w:bCs/>
          <w:sz w:val="22"/>
          <w:szCs w:val="22"/>
        </w:rPr>
        <w:t>l livello di governo più vicino ai cittadini</w:t>
      </w:r>
      <w:r w:rsidR="00D21C89" w:rsidRPr="00283930">
        <w:rPr>
          <w:rFonts w:ascii="Verdana" w:hAnsi="Verdana"/>
          <w:bCs/>
          <w:sz w:val="22"/>
          <w:szCs w:val="22"/>
        </w:rPr>
        <w:t xml:space="preserve"> per una specifica destinazione</w:t>
      </w:r>
      <w:r w:rsidRPr="00283930">
        <w:rPr>
          <w:rFonts w:ascii="Verdana" w:hAnsi="Verdana"/>
          <w:bCs/>
          <w:sz w:val="22"/>
          <w:szCs w:val="22"/>
        </w:rPr>
        <w:t xml:space="preserve"> (c.d. vincoli derivanti da trasferimenti)</w:t>
      </w:r>
      <w:r w:rsidR="00D21C89" w:rsidRPr="00283930">
        <w:rPr>
          <w:rFonts w:ascii="Verdana" w:hAnsi="Verdana"/>
          <w:bCs/>
          <w:sz w:val="22"/>
          <w:szCs w:val="22"/>
        </w:rPr>
        <w:t>.</w:t>
      </w:r>
      <w:r w:rsidRPr="00283930">
        <w:rPr>
          <w:rFonts w:ascii="Verdana" w:hAnsi="Verdana"/>
          <w:bCs/>
          <w:sz w:val="22"/>
          <w:szCs w:val="22"/>
        </w:rPr>
        <w:t xml:space="preserve"> Si tratta, infatti, di</w:t>
      </w:r>
      <w:r w:rsidR="00D21C89" w:rsidRPr="00283930">
        <w:rPr>
          <w:rFonts w:ascii="Verdana" w:hAnsi="Verdana"/>
          <w:bCs/>
          <w:sz w:val="22"/>
          <w:szCs w:val="22"/>
        </w:rPr>
        <w:t xml:space="preserve"> </w:t>
      </w:r>
      <w:r w:rsidR="00BA3AB9" w:rsidRPr="00283930">
        <w:rPr>
          <w:rFonts w:ascii="Verdana" w:hAnsi="Verdana"/>
          <w:bCs/>
          <w:sz w:val="22"/>
          <w:szCs w:val="22"/>
        </w:rPr>
        <w:t xml:space="preserve">risorse </w:t>
      </w:r>
      <w:r w:rsidRPr="00283930">
        <w:rPr>
          <w:rFonts w:ascii="Verdana" w:hAnsi="Verdana"/>
          <w:bCs/>
          <w:sz w:val="22"/>
          <w:szCs w:val="22"/>
        </w:rPr>
        <w:t xml:space="preserve">vincolate </w:t>
      </w:r>
      <w:r w:rsidR="00BA3AB9" w:rsidRPr="00283930">
        <w:rPr>
          <w:rFonts w:ascii="Verdana" w:hAnsi="Verdana"/>
          <w:bCs/>
          <w:sz w:val="22"/>
          <w:szCs w:val="22"/>
        </w:rPr>
        <w:t>ad una specifica finalità di solidarietà alimen</w:t>
      </w:r>
      <w:r w:rsidR="007A1F8A" w:rsidRPr="00283930">
        <w:rPr>
          <w:rFonts w:ascii="Verdana" w:hAnsi="Verdana"/>
          <w:bCs/>
          <w:sz w:val="22"/>
          <w:szCs w:val="22"/>
        </w:rPr>
        <w:t>tare nell’ambito delle misure adottate per fronteggiare gli effetti economici negativi della pandemia in corso</w:t>
      </w:r>
      <w:r w:rsidR="00301D15" w:rsidRPr="00283930">
        <w:rPr>
          <w:rFonts w:ascii="Verdana" w:hAnsi="Verdana"/>
          <w:bCs/>
          <w:sz w:val="22"/>
          <w:szCs w:val="22"/>
        </w:rPr>
        <w:t>, che non possono essere dis</w:t>
      </w:r>
      <w:r w:rsidRPr="00283930">
        <w:rPr>
          <w:rFonts w:ascii="Verdana" w:hAnsi="Verdana"/>
          <w:bCs/>
          <w:sz w:val="22"/>
          <w:szCs w:val="22"/>
        </w:rPr>
        <w:t>tratte</w:t>
      </w:r>
      <w:r w:rsidR="00301D15" w:rsidRPr="00283930">
        <w:rPr>
          <w:rFonts w:ascii="Verdana" w:hAnsi="Verdana"/>
          <w:bCs/>
          <w:sz w:val="22"/>
          <w:szCs w:val="22"/>
        </w:rPr>
        <w:t xml:space="preserve"> da tale finalità. </w:t>
      </w:r>
    </w:p>
    <w:p w14:paraId="0D35A60E" w14:textId="01AE69F4" w:rsidR="00283930" w:rsidRDefault="00550FCC" w:rsidP="00550FCC">
      <w:pPr>
        <w:spacing w:line="480" w:lineRule="auto"/>
        <w:ind w:firstLine="0"/>
        <w:rPr>
          <w:rFonts w:ascii="Verdana" w:hAnsi="Verdana"/>
          <w:bCs/>
          <w:sz w:val="22"/>
          <w:szCs w:val="22"/>
        </w:rPr>
      </w:pPr>
      <w:r w:rsidRPr="00283930">
        <w:rPr>
          <w:rFonts w:ascii="Verdana" w:hAnsi="Verdana"/>
          <w:bCs/>
          <w:sz w:val="22"/>
          <w:szCs w:val="22"/>
        </w:rPr>
        <w:t xml:space="preserve">Non è previsto un termine per l’utilizzazione di tali risorse </w:t>
      </w:r>
      <w:r w:rsidR="00A9727C" w:rsidRPr="00283930">
        <w:rPr>
          <w:rFonts w:ascii="Verdana" w:hAnsi="Verdana"/>
          <w:bCs/>
          <w:sz w:val="22"/>
          <w:szCs w:val="22"/>
        </w:rPr>
        <w:t xml:space="preserve">da parte dei </w:t>
      </w:r>
      <w:r w:rsidR="006536E2" w:rsidRPr="00283930">
        <w:rPr>
          <w:rFonts w:ascii="Verdana" w:hAnsi="Verdana"/>
          <w:bCs/>
          <w:sz w:val="22"/>
          <w:szCs w:val="22"/>
        </w:rPr>
        <w:t>C</w:t>
      </w:r>
      <w:r w:rsidRPr="00283930">
        <w:rPr>
          <w:rFonts w:ascii="Verdana" w:hAnsi="Verdana"/>
          <w:bCs/>
          <w:sz w:val="22"/>
          <w:szCs w:val="22"/>
        </w:rPr>
        <w:t>omuni</w:t>
      </w:r>
      <w:bookmarkStart w:id="15" w:name="_Hlk88574526"/>
      <w:r w:rsidR="000F589F">
        <w:rPr>
          <w:rFonts w:ascii="Verdana" w:hAnsi="Verdana"/>
          <w:bCs/>
          <w:sz w:val="22"/>
          <w:szCs w:val="22"/>
        </w:rPr>
        <w:t xml:space="preserve">. </w:t>
      </w:r>
    </w:p>
    <w:p w14:paraId="7ED6C085" w14:textId="5BACBF59" w:rsidR="00550FCC" w:rsidRPr="00283930" w:rsidRDefault="00550FCC" w:rsidP="00550FCC">
      <w:pPr>
        <w:spacing w:line="480" w:lineRule="auto"/>
        <w:ind w:firstLine="0"/>
        <w:rPr>
          <w:rFonts w:ascii="Verdana" w:hAnsi="Verdana"/>
          <w:bCs/>
          <w:sz w:val="22"/>
          <w:szCs w:val="22"/>
        </w:rPr>
      </w:pPr>
      <w:r w:rsidRPr="00283930">
        <w:rPr>
          <w:rFonts w:ascii="Verdana" w:hAnsi="Verdana"/>
          <w:bCs/>
          <w:sz w:val="22"/>
          <w:szCs w:val="22"/>
        </w:rPr>
        <w:t>Nel caso in cui, entro l’esercizio finanziario, l’Ente non riesca ad impegnare la spesa correlata al trasferimento finalizzato, l’economia concorre alla determinazione del risultato di amministrazione e confluisce nella quota vincolata da destinarsi con le modalità dettate dall’art. 187 del Tuel e dai principi contabili.</w:t>
      </w:r>
    </w:p>
    <w:p w14:paraId="003B5273" w14:textId="15DE42C3" w:rsidR="00550FCC" w:rsidRPr="00283930" w:rsidRDefault="00550FCC" w:rsidP="00BA3AB9">
      <w:pPr>
        <w:spacing w:line="480" w:lineRule="auto"/>
        <w:ind w:firstLine="0"/>
        <w:rPr>
          <w:rFonts w:ascii="Verdana" w:hAnsi="Verdana"/>
          <w:bCs/>
          <w:sz w:val="22"/>
          <w:szCs w:val="22"/>
        </w:rPr>
      </w:pPr>
      <w:r w:rsidRPr="00283930">
        <w:rPr>
          <w:rFonts w:ascii="Verdana" w:hAnsi="Verdana"/>
          <w:bCs/>
          <w:sz w:val="22"/>
          <w:szCs w:val="22"/>
        </w:rPr>
        <w:t xml:space="preserve">Pertanto, </w:t>
      </w:r>
      <w:r w:rsidR="00A9727C" w:rsidRPr="00283930">
        <w:rPr>
          <w:rFonts w:ascii="Verdana" w:hAnsi="Verdana"/>
          <w:bCs/>
          <w:sz w:val="22"/>
          <w:szCs w:val="22"/>
        </w:rPr>
        <w:t xml:space="preserve">con riferimento al quesito oggetto di esame, </w:t>
      </w:r>
      <w:r w:rsidRPr="00283930">
        <w:rPr>
          <w:rFonts w:ascii="Verdana" w:hAnsi="Verdana"/>
          <w:bCs/>
          <w:sz w:val="22"/>
          <w:szCs w:val="22"/>
        </w:rPr>
        <w:t xml:space="preserve">qualora le somme di cui si discorre non fossero state impegnate entro il 31 dicembre 2020, esse avrebbero dovuto costituire quota vincolata del risultato di amministrazione 2020. </w:t>
      </w:r>
      <w:bookmarkEnd w:id="15"/>
    </w:p>
    <w:p w14:paraId="50A1532F" w14:textId="4607C5D7" w:rsidR="007A1F8A" w:rsidRDefault="007A1F8A" w:rsidP="00BA3AB9">
      <w:pPr>
        <w:spacing w:line="480" w:lineRule="auto"/>
        <w:ind w:firstLine="0"/>
        <w:rPr>
          <w:rFonts w:ascii="Verdana" w:hAnsi="Verdana"/>
          <w:bCs/>
          <w:sz w:val="22"/>
          <w:szCs w:val="22"/>
        </w:rPr>
      </w:pPr>
      <w:r w:rsidRPr="00283930">
        <w:rPr>
          <w:rFonts w:ascii="Verdana" w:hAnsi="Verdana"/>
          <w:bCs/>
          <w:sz w:val="22"/>
          <w:szCs w:val="22"/>
        </w:rPr>
        <w:t>Sotto diverso e connesso profilo, il servizio mensa scolastica, come è stato</w:t>
      </w:r>
      <w:r>
        <w:rPr>
          <w:rFonts w:ascii="Verdana" w:hAnsi="Verdana"/>
          <w:bCs/>
          <w:sz w:val="22"/>
          <w:szCs w:val="22"/>
        </w:rPr>
        <w:t xml:space="preserve"> detto, pur inerendo al diritto allo studio, è sussumibile nell’alveo dei servizi a domanda individuale</w:t>
      </w:r>
      <w:r w:rsidR="00AD564B">
        <w:rPr>
          <w:rFonts w:ascii="Verdana" w:hAnsi="Verdana"/>
          <w:bCs/>
          <w:sz w:val="22"/>
          <w:szCs w:val="22"/>
        </w:rPr>
        <w:t xml:space="preserve">, in relazione ai quali </w:t>
      </w:r>
      <w:r w:rsidR="00A9727C">
        <w:rPr>
          <w:rFonts w:ascii="Verdana" w:hAnsi="Verdana"/>
          <w:bCs/>
          <w:sz w:val="22"/>
          <w:szCs w:val="22"/>
        </w:rPr>
        <w:t xml:space="preserve">sono </w:t>
      </w:r>
      <w:r w:rsidR="00AD564B">
        <w:rPr>
          <w:rFonts w:ascii="Verdana" w:hAnsi="Verdana"/>
          <w:bCs/>
          <w:sz w:val="22"/>
          <w:szCs w:val="22"/>
        </w:rPr>
        <w:t>rimess</w:t>
      </w:r>
      <w:r w:rsidR="00A9727C">
        <w:rPr>
          <w:rFonts w:ascii="Verdana" w:hAnsi="Verdana"/>
          <w:bCs/>
          <w:sz w:val="22"/>
          <w:szCs w:val="22"/>
        </w:rPr>
        <w:t>e</w:t>
      </w:r>
      <w:r w:rsidR="00AD564B">
        <w:rPr>
          <w:rFonts w:ascii="Verdana" w:hAnsi="Verdana"/>
          <w:bCs/>
          <w:sz w:val="22"/>
          <w:szCs w:val="22"/>
        </w:rPr>
        <w:t xml:space="preserve"> all’autonomia dell’Ente l</w:t>
      </w:r>
      <w:r w:rsidR="00A9727C">
        <w:rPr>
          <w:rFonts w:ascii="Verdana" w:hAnsi="Verdana"/>
          <w:bCs/>
          <w:sz w:val="22"/>
          <w:szCs w:val="22"/>
        </w:rPr>
        <w:t xml:space="preserve">e </w:t>
      </w:r>
      <w:r w:rsidR="00AD564B">
        <w:rPr>
          <w:rFonts w:ascii="Verdana" w:hAnsi="Verdana"/>
          <w:bCs/>
          <w:sz w:val="22"/>
          <w:szCs w:val="22"/>
        </w:rPr>
        <w:t>scelt</w:t>
      </w:r>
      <w:r w:rsidR="00A9727C">
        <w:rPr>
          <w:rFonts w:ascii="Verdana" w:hAnsi="Verdana"/>
          <w:bCs/>
          <w:sz w:val="22"/>
          <w:szCs w:val="22"/>
        </w:rPr>
        <w:t>e</w:t>
      </w:r>
      <w:r w:rsidR="00AD564B">
        <w:rPr>
          <w:rFonts w:ascii="Verdana" w:hAnsi="Verdana"/>
          <w:bCs/>
          <w:sz w:val="22"/>
          <w:szCs w:val="22"/>
        </w:rPr>
        <w:t xml:space="preserve"> sull</w:t>
      </w:r>
      <w:r w:rsidR="00917F99">
        <w:rPr>
          <w:rFonts w:ascii="Verdana" w:hAnsi="Verdana"/>
          <w:bCs/>
          <w:sz w:val="22"/>
          <w:szCs w:val="22"/>
        </w:rPr>
        <w:t>a copertura,</w:t>
      </w:r>
      <w:r w:rsidR="00AD564B">
        <w:rPr>
          <w:rFonts w:ascii="Verdana" w:hAnsi="Verdana"/>
          <w:bCs/>
          <w:sz w:val="22"/>
          <w:szCs w:val="22"/>
        </w:rPr>
        <w:t xml:space="preserve"> ferma restando l’esigenza di assicurare che tal</w:t>
      </w:r>
      <w:r w:rsidR="00A9727C">
        <w:rPr>
          <w:rFonts w:ascii="Verdana" w:hAnsi="Verdana"/>
          <w:bCs/>
          <w:sz w:val="22"/>
          <w:szCs w:val="22"/>
        </w:rPr>
        <w:t>i</w:t>
      </w:r>
      <w:r w:rsidR="00AD564B">
        <w:rPr>
          <w:rFonts w:ascii="Verdana" w:hAnsi="Verdana"/>
          <w:bCs/>
          <w:sz w:val="22"/>
          <w:szCs w:val="22"/>
        </w:rPr>
        <w:t xml:space="preserve"> scelt</w:t>
      </w:r>
      <w:r w:rsidR="00A9727C">
        <w:rPr>
          <w:rFonts w:ascii="Verdana" w:hAnsi="Verdana"/>
          <w:bCs/>
          <w:sz w:val="22"/>
          <w:szCs w:val="22"/>
        </w:rPr>
        <w:t>e</w:t>
      </w:r>
      <w:r w:rsidR="00AD564B">
        <w:rPr>
          <w:rFonts w:ascii="Verdana" w:hAnsi="Verdana"/>
          <w:bCs/>
          <w:sz w:val="22"/>
          <w:szCs w:val="22"/>
        </w:rPr>
        <w:t xml:space="preserve"> sia</w:t>
      </w:r>
      <w:r w:rsidR="00A9727C">
        <w:rPr>
          <w:rFonts w:ascii="Verdana" w:hAnsi="Verdana"/>
          <w:bCs/>
          <w:sz w:val="22"/>
          <w:szCs w:val="22"/>
        </w:rPr>
        <w:t>no</w:t>
      </w:r>
      <w:r w:rsidR="00AD564B">
        <w:rPr>
          <w:rFonts w:ascii="Verdana" w:hAnsi="Verdana"/>
          <w:bCs/>
          <w:sz w:val="22"/>
          <w:szCs w:val="22"/>
        </w:rPr>
        <w:t xml:space="preserve"> </w:t>
      </w:r>
      <w:r w:rsidR="00EF33FC">
        <w:rPr>
          <w:rFonts w:ascii="Verdana" w:hAnsi="Verdana"/>
          <w:bCs/>
          <w:sz w:val="22"/>
          <w:szCs w:val="22"/>
        </w:rPr>
        <w:t>adottat</w:t>
      </w:r>
      <w:r w:rsidR="00105DA9">
        <w:rPr>
          <w:rFonts w:ascii="Verdana" w:hAnsi="Verdana"/>
          <w:bCs/>
          <w:sz w:val="22"/>
          <w:szCs w:val="22"/>
        </w:rPr>
        <w:t>e</w:t>
      </w:r>
      <w:r w:rsidR="00EF33FC">
        <w:rPr>
          <w:rFonts w:ascii="Verdana" w:hAnsi="Verdana"/>
          <w:bCs/>
          <w:sz w:val="22"/>
          <w:szCs w:val="22"/>
        </w:rPr>
        <w:t xml:space="preserve"> in conformità al principio dell’equilibrio di bilancio. </w:t>
      </w:r>
    </w:p>
    <w:p w14:paraId="1F334528" w14:textId="5003279D" w:rsidR="00DA49CC" w:rsidRDefault="00C809FA" w:rsidP="00BA3AB9">
      <w:pPr>
        <w:spacing w:line="480" w:lineRule="auto"/>
        <w:ind w:firstLine="0"/>
        <w:rPr>
          <w:rFonts w:ascii="Verdana" w:hAnsi="Verdana"/>
          <w:bCs/>
          <w:sz w:val="22"/>
          <w:szCs w:val="22"/>
        </w:rPr>
      </w:pPr>
      <w:r>
        <w:rPr>
          <w:rFonts w:ascii="Verdana" w:hAnsi="Verdana"/>
          <w:bCs/>
          <w:sz w:val="22"/>
          <w:szCs w:val="22"/>
        </w:rPr>
        <w:t>E’ appena il caso di sottolineare che i</w:t>
      </w:r>
      <w:r w:rsidR="005869BD">
        <w:rPr>
          <w:rFonts w:ascii="Verdana" w:hAnsi="Verdana"/>
          <w:bCs/>
          <w:sz w:val="22"/>
          <w:szCs w:val="22"/>
        </w:rPr>
        <w:t>l servizio di mensa scolastica non è ascrivibile</w:t>
      </w:r>
      <w:r w:rsidR="00527296">
        <w:rPr>
          <w:rFonts w:ascii="Verdana" w:hAnsi="Verdana"/>
          <w:bCs/>
          <w:sz w:val="22"/>
          <w:szCs w:val="22"/>
        </w:rPr>
        <w:t xml:space="preserve">, né tantomeno assimilabile, </w:t>
      </w:r>
      <w:r w:rsidR="005869BD">
        <w:rPr>
          <w:rFonts w:ascii="Verdana" w:hAnsi="Verdana"/>
          <w:bCs/>
          <w:sz w:val="22"/>
          <w:szCs w:val="22"/>
        </w:rPr>
        <w:t>a</w:t>
      </w:r>
      <w:r>
        <w:rPr>
          <w:rFonts w:ascii="Verdana" w:hAnsi="Verdana"/>
          <w:bCs/>
          <w:sz w:val="22"/>
          <w:szCs w:val="22"/>
        </w:rPr>
        <w:t>gli interventi</w:t>
      </w:r>
      <w:r w:rsidR="005869BD">
        <w:rPr>
          <w:rFonts w:ascii="Verdana" w:hAnsi="Verdana"/>
          <w:bCs/>
          <w:sz w:val="22"/>
          <w:szCs w:val="22"/>
        </w:rPr>
        <w:t xml:space="preserve"> di solidarietà alimentare</w:t>
      </w:r>
      <w:r w:rsidR="00527296">
        <w:rPr>
          <w:rFonts w:ascii="Verdana" w:hAnsi="Verdana"/>
          <w:bCs/>
          <w:sz w:val="22"/>
          <w:szCs w:val="22"/>
        </w:rPr>
        <w:t xml:space="preserve"> connesse all’emergenza epidemiologica</w:t>
      </w:r>
      <w:r>
        <w:rPr>
          <w:rFonts w:ascii="Verdana" w:hAnsi="Verdana"/>
          <w:bCs/>
          <w:sz w:val="22"/>
          <w:szCs w:val="22"/>
        </w:rPr>
        <w:t xml:space="preserve">, </w:t>
      </w:r>
      <w:r w:rsidR="005869BD">
        <w:rPr>
          <w:rFonts w:ascii="Verdana" w:hAnsi="Verdana"/>
          <w:bCs/>
          <w:sz w:val="22"/>
          <w:szCs w:val="22"/>
        </w:rPr>
        <w:t>per le quali sono stati effettuati i suddetti trasferimenti erariali.</w:t>
      </w:r>
    </w:p>
    <w:p w14:paraId="67131CD0" w14:textId="652137CC" w:rsidR="00C809FA" w:rsidRDefault="005869BD" w:rsidP="00BA3AB9">
      <w:pPr>
        <w:spacing w:line="480" w:lineRule="auto"/>
        <w:ind w:firstLine="0"/>
        <w:rPr>
          <w:rFonts w:ascii="Verdana" w:hAnsi="Verdana"/>
          <w:bCs/>
          <w:sz w:val="22"/>
          <w:szCs w:val="22"/>
        </w:rPr>
      </w:pPr>
      <w:r>
        <w:rPr>
          <w:rFonts w:ascii="Verdana" w:hAnsi="Verdana"/>
          <w:bCs/>
          <w:sz w:val="22"/>
          <w:szCs w:val="22"/>
        </w:rPr>
        <w:t>La circostanza che entrambi attengano a generi alimentari non oblitera la chiara distinzione tra servizio di mensa scolastica</w:t>
      </w:r>
      <w:r w:rsidR="00283930">
        <w:rPr>
          <w:rFonts w:ascii="Verdana" w:hAnsi="Verdana"/>
          <w:bCs/>
          <w:sz w:val="22"/>
          <w:szCs w:val="22"/>
        </w:rPr>
        <w:t xml:space="preserve">, </w:t>
      </w:r>
      <w:r>
        <w:rPr>
          <w:rFonts w:ascii="Verdana" w:hAnsi="Verdana"/>
          <w:bCs/>
          <w:sz w:val="22"/>
          <w:szCs w:val="22"/>
        </w:rPr>
        <w:t>inteso</w:t>
      </w:r>
      <w:r w:rsidR="00DA49CC">
        <w:rPr>
          <w:rFonts w:ascii="Verdana" w:hAnsi="Verdana"/>
          <w:bCs/>
          <w:sz w:val="22"/>
          <w:szCs w:val="22"/>
        </w:rPr>
        <w:t xml:space="preserve"> come servizio a domanda individuale </w:t>
      </w:r>
      <w:r>
        <w:rPr>
          <w:rFonts w:ascii="Verdana" w:hAnsi="Verdana"/>
          <w:bCs/>
          <w:sz w:val="22"/>
          <w:szCs w:val="22"/>
        </w:rPr>
        <w:t>nel senso testé precisato</w:t>
      </w:r>
      <w:r w:rsidR="00283930">
        <w:rPr>
          <w:rFonts w:ascii="Verdana" w:hAnsi="Verdana"/>
          <w:bCs/>
          <w:sz w:val="22"/>
          <w:szCs w:val="22"/>
        </w:rPr>
        <w:t xml:space="preserve">, </w:t>
      </w:r>
      <w:r>
        <w:rPr>
          <w:rFonts w:ascii="Verdana" w:hAnsi="Verdana"/>
          <w:bCs/>
          <w:sz w:val="22"/>
          <w:szCs w:val="22"/>
        </w:rPr>
        <w:t>e misure di solidarietà alimentare adottate</w:t>
      </w:r>
      <w:r w:rsidR="00C22D22">
        <w:rPr>
          <w:rFonts w:ascii="Verdana" w:hAnsi="Verdana"/>
          <w:bCs/>
          <w:sz w:val="22"/>
          <w:szCs w:val="22"/>
        </w:rPr>
        <w:t>, secondo le modalità di cui all</w:t>
      </w:r>
      <w:r w:rsidR="00C22D22" w:rsidRPr="00C22D22">
        <w:rPr>
          <w:rFonts w:ascii="Verdana" w:hAnsi="Verdana"/>
          <w:bCs/>
          <w:sz w:val="22"/>
          <w:szCs w:val="22"/>
        </w:rPr>
        <w:t xml:space="preserve">’Ocdpc </w:t>
      </w:r>
      <w:r w:rsidR="00C22D22">
        <w:rPr>
          <w:rFonts w:ascii="Verdana" w:hAnsi="Verdana"/>
          <w:bCs/>
          <w:sz w:val="22"/>
          <w:szCs w:val="22"/>
        </w:rPr>
        <w:t xml:space="preserve">n. 658 del 2020, </w:t>
      </w:r>
      <w:r>
        <w:rPr>
          <w:rFonts w:ascii="Verdana" w:hAnsi="Verdana"/>
          <w:bCs/>
          <w:sz w:val="22"/>
          <w:szCs w:val="22"/>
        </w:rPr>
        <w:t>per contrastare le conseguenze economiche negative della pandemia.</w:t>
      </w:r>
    </w:p>
    <w:p w14:paraId="7342EE46" w14:textId="1E09551E" w:rsidR="00F17727" w:rsidRDefault="005869BD" w:rsidP="00BA3AB9">
      <w:pPr>
        <w:spacing w:line="480" w:lineRule="auto"/>
        <w:ind w:firstLine="0"/>
        <w:rPr>
          <w:rFonts w:ascii="Verdana" w:hAnsi="Verdana"/>
          <w:bCs/>
          <w:sz w:val="22"/>
          <w:szCs w:val="22"/>
        </w:rPr>
      </w:pPr>
      <w:r>
        <w:rPr>
          <w:rFonts w:ascii="Verdana" w:hAnsi="Verdana"/>
          <w:bCs/>
          <w:sz w:val="22"/>
          <w:szCs w:val="22"/>
        </w:rPr>
        <w:t>La chiara distinzione non consente un travaso di risorse che si concreta in un</w:t>
      </w:r>
      <w:r w:rsidR="00D83ABB">
        <w:rPr>
          <w:rFonts w:ascii="Verdana" w:hAnsi="Verdana"/>
          <w:bCs/>
          <w:sz w:val="22"/>
          <w:szCs w:val="22"/>
        </w:rPr>
        <w:t xml:space="preserve"> mancato rispetto dei vincoli derivanti da trasferimento</w:t>
      </w:r>
      <w:r w:rsidR="00DA49CC">
        <w:rPr>
          <w:rFonts w:ascii="Verdana" w:hAnsi="Verdana"/>
          <w:bCs/>
          <w:sz w:val="22"/>
          <w:szCs w:val="22"/>
        </w:rPr>
        <w:t xml:space="preserve"> e in una sostanziale sottrazione delle risorse trasferite alla specifica finalità alla quale sono destinate. </w:t>
      </w:r>
    </w:p>
    <w:p w14:paraId="4CACD21A" w14:textId="2E0F153B" w:rsidR="00C809FA" w:rsidRDefault="00D83ABB" w:rsidP="00BA3AB9">
      <w:pPr>
        <w:spacing w:line="480" w:lineRule="auto"/>
        <w:ind w:firstLine="0"/>
        <w:rPr>
          <w:rFonts w:ascii="Verdana" w:hAnsi="Verdana"/>
          <w:i/>
          <w:iCs/>
          <w:sz w:val="22"/>
          <w:szCs w:val="22"/>
        </w:rPr>
      </w:pPr>
      <w:r w:rsidRPr="00D83ABB">
        <w:rPr>
          <w:rFonts w:ascii="Verdana" w:hAnsi="Verdana"/>
          <w:bCs/>
          <w:sz w:val="22"/>
          <w:szCs w:val="22"/>
        </w:rPr>
        <w:t>Peraltro</w:t>
      </w:r>
      <w:r>
        <w:rPr>
          <w:rFonts w:ascii="Verdana" w:hAnsi="Verdana"/>
          <w:bCs/>
          <w:sz w:val="22"/>
          <w:szCs w:val="22"/>
        </w:rPr>
        <w:t xml:space="preserve">, </w:t>
      </w:r>
      <w:r w:rsidR="00807093">
        <w:rPr>
          <w:rFonts w:ascii="Verdana" w:hAnsi="Verdana"/>
          <w:bCs/>
          <w:sz w:val="22"/>
          <w:szCs w:val="22"/>
        </w:rPr>
        <w:t>la platea degli utenti del servizio a domanda individuale di cui si discorre (anche nel caso in cui si tratti di utenti ch</w:t>
      </w:r>
      <w:r w:rsidR="00C809FA">
        <w:rPr>
          <w:rFonts w:ascii="Verdana" w:hAnsi="Verdana"/>
          <w:bCs/>
          <w:sz w:val="22"/>
          <w:szCs w:val="22"/>
        </w:rPr>
        <w:t>e si giovano</w:t>
      </w:r>
      <w:r w:rsidR="00807093">
        <w:rPr>
          <w:rFonts w:ascii="Verdana" w:hAnsi="Verdana"/>
          <w:bCs/>
          <w:sz w:val="22"/>
          <w:szCs w:val="22"/>
        </w:rPr>
        <w:t xml:space="preserve"> dell’erogazione gratuita) e quella dei beneficiari delle misure di sostegno alimentare può essere solo parzialmente coincidente</w:t>
      </w:r>
      <w:r w:rsidR="00211740">
        <w:rPr>
          <w:rFonts w:ascii="Verdana" w:hAnsi="Verdana"/>
          <w:i/>
          <w:iCs/>
          <w:sz w:val="22"/>
          <w:szCs w:val="22"/>
        </w:rPr>
        <w:t>.</w:t>
      </w:r>
    </w:p>
    <w:p w14:paraId="494389B3" w14:textId="0F37CF7E" w:rsidR="00807093" w:rsidRPr="007C3E02" w:rsidRDefault="00211740" w:rsidP="00BA3AB9">
      <w:pPr>
        <w:spacing w:line="480" w:lineRule="auto"/>
        <w:ind w:firstLine="0"/>
        <w:rPr>
          <w:rFonts w:ascii="Verdana" w:hAnsi="Verdana"/>
          <w:bCs/>
          <w:sz w:val="22"/>
          <w:szCs w:val="22"/>
        </w:rPr>
      </w:pPr>
      <w:r w:rsidRPr="007C3E02">
        <w:rPr>
          <w:rFonts w:ascii="Verdana" w:hAnsi="Verdana"/>
          <w:sz w:val="22"/>
          <w:szCs w:val="22"/>
        </w:rPr>
        <w:t>Al riguardo</w:t>
      </w:r>
      <w:r w:rsidR="00C809FA">
        <w:rPr>
          <w:rFonts w:ascii="Verdana" w:hAnsi="Verdana"/>
          <w:sz w:val="22"/>
          <w:szCs w:val="22"/>
        </w:rPr>
        <w:t xml:space="preserve">, </w:t>
      </w:r>
      <w:r w:rsidRPr="007C3E02">
        <w:rPr>
          <w:rFonts w:ascii="Verdana" w:hAnsi="Verdana"/>
          <w:sz w:val="22"/>
          <w:szCs w:val="22"/>
        </w:rPr>
        <w:t>è sufficiente considerare che le misure di solidarietà alimentare non</w:t>
      </w:r>
      <w:r w:rsidR="00105DA9">
        <w:rPr>
          <w:rFonts w:ascii="Verdana" w:hAnsi="Verdana"/>
          <w:sz w:val="22"/>
          <w:szCs w:val="22"/>
        </w:rPr>
        <w:t xml:space="preserve"> </w:t>
      </w:r>
      <w:r w:rsidRPr="007C3E02">
        <w:rPr>
          <w:rFonts w:ascii="Verdana" w:hAnsi="Verdana"/>
          <w:sz w:val="22"/>
          <w:szCs w:val="22"/>
        </w:rPr>
        <w:t xml:space="preserve">sono </w:t>
      </w:r>
      <w:r w:rsidR="00105DA9" w:rsidRPr="00105DA9">
        <w:rPr>
          <w:rFonts w:ascii="Verdana" w:hAnsi="Verdana"/>
          <w:sz w:val="22"/>
          <w:szCs w:val="22"/>
        </w:rPr>
        <w:t xml:space="preserve">necessariamente </w:t>
      </w:r>
      <w:r w:rsidRPr="007C3E02">
        <w:rPr>
          <w:rFonts w:ascii="Verdana" w:hAnsi="Verdana"/>
          <w:sz w:val="22"/>
          <w:szCs w:val="22"/>
        </w:rPr>
        <w:t xml:space="preserve">dirette a nuclei </w:t>
      </w:r>
      <w:r w:rsidR="007C3E02">
        <w:rPr>
          <w:rFonts w:ascii="Verdana" w:hAnsi="Verdana"/>
          <w:sz w:val="22"/>
          <w:szCs w:val="22"/>
        </w:rPr>
        <w:t xml:space="preserve">familiari </w:t>
      </w:r>
      <w:r w:rsidRPr="007C3E02">
        <w:rPr>
          <w:rFonts w:ascii="Verdana" w:hAnsi="Verdana"/>
          <w:sz w:val="22"/>
          <w:szCs w:val="22"/>
        </w:rPr>
        <w:t xml:space="preserve">in cui sono presenti alunni </w:t>
      </w:r>
      <w:r w:rsidR="007C3E02">
        <w:rPr>
          <w:rFonts w:ascii="Verdana" w:hAnsi="Verdana"/>
          <w:sz w:val="22"/>
          <w:szCs w:val="22"/>
        </w:rPr>
        <w:t xml:space="preserve">iscritti alla </w:t>
      </w:r>
      <w:r w:rsidRPr="007C3E02">
        <w:rPr>
          <w:rFonts w:ascii="Verdana" w:hAnsi="Verdana"/>
          <w:bCs/>
          <w:sz w:val="22"/>
          <w:szCs w:val="22"/>
        </w:rPr>
        <w:t xml:space="preserve">scuola dell’infanzia e </w:t>
      </w:r>
      <w:r w:rsidR="007C3E02">
        <w:rPr>
          <w:rFonts w:ascii="Verdana" w:hAnsi="Verdana"/>
          <w:bCs/>
          <w:sz w:val="22"/>
          <w:szCs w:val="22"/>
        </w:rPr>
        <w:t xml:space="preserve">a </w:t>
      </w:r>
      <w:r w:rsidRPr="007C3E02">
        <w:rPr>
          <w:rFonts w:ascii="Verdana" w:hAnsi="Verdana"/>
          <w:bCs/>
          <w:sz w:val="22"/>
          <w:szCs w:val="22"/>
        </w:rPr>
        <w:t>quella primaria</w:t>
      </w:r>
      <w:r w:rsidR="000F350B">
        <w:rPr>
          <w:rFonts w:ascii="Verdana" w:hAnsi="Verdana"/>
          <w:bCs/>
          <w:sz w:val="22"/>
          <w:szCs w:val="22"/>
        </w:rPr>
        <w:t xml:space="preserve"> e che, nell’assegnazione di tali somme, occorre dare </w:t>
      </w:r>
      <w:r w:rsidR="000F350B" w:rsidRPr="000F350B">
        <w:rPr>
          <w:rFonts w:ascii="Verdana" w:hAnsi="Verdana"/>
          <w:bCs/>
          <w:sz w:val="22"/>
          <w:szCs w:val="22"/>
        </w:rPr>
        <w:t xml:space="preserve">priorità a quelli non assegnatari di </w:t>
      </w:r>
      <w:r w:rsidR="000F350B">
        <w:rPr>
          <w:rFonts w:ascii="Verdana" w:hAnsi="Verdana"/>
          <w:bCs/>
          <w:sz w:val="22"/>
          <w:szCs w:val="22"/>
        </w:rPr>
        <w:t xml:space="preserve">altre forme di </w:t>
      </w:r>
      <w:r w:rsidR="000F350B" w:rsidRPr="000F350B">
        <w:rPr>
          <w:rFonts w:ascii="Verdana" w:hAnsi="Verdana"/>
          <w:bCs/>
          <w:sz w:val="22"/>
          <w:szCs w:val="22"/>
        </w:rPr>
        <w:t>sostegno pubblico</w:t>
      </w:r>
      <w:r w:rsidR="000F350B">
        <w:rPr>
          <w:rFonts w:ascii="Verdana" w:hAnsi="Verdana"/>
          <w:bCs/>
          <w:sz w:val="22"/>
          <w:szCs w:val="22"/>
        </w:rPr>
        <w:t xml:space="preserve">. </w:t>
      </w:r>
    </w:p>
    <w:p w14:paraId="588CE5EA" w14:textId="2BCB929C" w:rsidR="005869BD" w:rsidRPr="00BA3AB9" w:rsidRDefault="007C3E02" w:rsidP="00BA3AB9">
      <w:pPr>
        <w:spacing w:line="480" w:lineRule="auto"/>
        <w:ind w:firstLine="0"/>
        <w:rPr>
          <w:rFonts w:ascii="Verdana" w:hAnsi="Verdana"/>
          <w:bCs/>
          <w:sz w:val="22"/>
          <w:szCs w:val="22"/>
        </w:rPr>
      </w:pPr>
      <w:r>
        <w:rPr>
          <w:rFonts w:ascii="Verdana" w:hAnsi="Verdana"/>
          <w:bCs/>
          <w:sz w:val="22"/>
          <w:szCs w:val="22"/>
        </w:rPr>
        <w:t>S</w:t>
      </w:r>
      <w:r w:rsidR="00D83ABB">
        <w:rPr>
          <w:rFonts w:ascii="Verdana" w:hAnsi="Verdana"/>
          <w:bCs/>
          <w:sz w:val="22"/>
          <w:szCs w:val="22"/>
        </w:rPr>
        <w:t>i sottoline</w:t>
      </w:r>
      <w:r w:rsidR="00F17727">
        <w:rPr>
          <w:rFonts w:ascii="Verdana" w:hAnsi="Verdana"/>
          <w:bCs/>
          <w:sz w:val="22"/>
          <w:szCs w:val="22"/>
        </w:rPr>
        <w:t>a</w:t>
      </w:r>
      <w:r>
        <w:rPr>
          <w:rFonts w:ascii="Verdana" w:hAnsi="Verdana"/>
          <w:bCs/>
          <w:sz w:val="22"/>
          <w:szCs w:val="22"/>
        </w:rPr>
        <w:t xml:space="preserve">, inoltre, </w:t>
      </w:r>
      <w:r w:rsidR="00D83ABB">
        <w:rPr>
          <w:rFonts w:ascii="Verdana" w:hAnsi="Verdana"/>
          <w:bCs/>
          <w:sz w:val="22"/>
          <w:szCs w:val="22"/>
        </w:rPr>
        <w:t>che</w:t>
      </w:r>
      <w:r w:rsidR="00F17727">
        <w:rPr>
          <w:rFonts w:ascii="Verdana" w:hAnsi="Verdana"/>
          <w:bCs/>
          <w:sz w:val="22"/>
          <w:szCs w:val="22"/>
        </w:rPr>
        <w:t xml:space="preserve">, </w:t>
      </w:r>
      <w:r w:rsidR="00D83ABB" w:rsidRPr="00D83ABB">
        <w:rPr>
          <w:rFonts w:ascii="Verdana" w:hAnsi="Verdana"/>
          <w:bCs/>
          <w:sz w:val="22"/>
          <w:szCs w:val="22"/>
        </w:rPr>
        <w:t xml:space="preserve">nel caso in cui si utilizzassero le </w:t>
      </w:r>
      <w:r w:rsidR="00F17727">
        <w:rPr>
          <w:rFonts w:ascii="Verdana" w:hAnsi="Verdana"/>
          <w:bCs/>
          <w:sz w:val="22"/>
          <w:szCs w:val="22"/>
        </w:rPr>
        <w:t xml:space="preserve">suddette </w:t>
      </w:r>
      <w:r w:rsidR="00D83ABB" w:rsidRPr="00D83ABB">
        <w:rPr>
          <w:rFonts w:ascii="Verdana" w:hAnsi="Verdana"/>
          <w:bCs/>
          <w:sz w:val="22"/>
          <w:szCs w:val="22"/>
        </w:rPr>
        <w:t xml:space="preserve">risorse per </w:t>
      </w:r>
      <w:r w:rsidR="00D83ABB">
        <w:rPr>
          <w:rFonts w:ascii="Verdana" w:hAnsi="Verdana"/>
          <w:bCs/>
          <w:sz w:val="22"/>
          <w:szCs w:val="22"/>
        </w:rPr>
        <w:t>dare copertu</w:t>
      </w:r>
      <w:r w:rsidR="00F17727">
        <w:rPr>
          <w:rFonts w:ascii="Verdana" w:hAnsi="Verdana"/>
          <w:bCs/>
          <w:sz w:val="22"/>
          <w:szCs w:val="22"/>
        </w:rPr>
        <w:t>r</w:t>
      </w:r>
      <w:r w:rsidR="00D83ABB">
        <w:rPr>
          <w:rFonts w:ascii="Verdana" w:hAnsi="Verdana"/>
          <w:bCs/>
          <w:sz w:val="22"/>
          <w:szCs w:val="22"/>
        </w:rPr>
        <w:t>a alla</w:t>
      </w:r>
      <w:r w:rsidR="00D83ABB" w:rsidRPr="00D83ABB">
        <w:rPr>
          <w:rFonts w:ascii="Verdana" w:hAnsi="Verdana"/>
          <w:bCs/>
          <w:sz w:val="22"/>
          <w:szCs w:val="22"/>
        </w:rPr>
        <w:t xml:space="preserve"> quota del servizio mensa scolastica a carico dell’</w:t>
      </w:r>
      <w:r w:rsidR="009D364C">
        <w:rPr>
          <w:rFonts w:ascii="Verdana" w:hAnsi="Verdana"/>
          <w:bCs/>
          <w:sz w:val="22"/>
          <w:szCs w:val="22"/>
        </w:rPr>
        <w:t>E</w:t>
      </w:r>
      <w:r w:rsidR="00D83ABB" w:rsidRPr="00D83ABB">
        <w:rPr>
          <w:rFonts w:ascii="Verdana" w:hAnsi="Verdana"/>
          <w:bCs/>
          <w:sz w:val="22"/>
          <w:szCs w:val="22"/>
        </w:rPr>
        <w:t>nte</w:t>
      </w:r>
      <w:r w:rsidR="00F17727">
        <w:rPr>
          <w:rFonts w:ascii="Verdana" w:hAnsi="Verdana"/>
          <w:bCs/>
          <w:sz w:val="22"/>
          <w:szCs w:val="22"/>
        </w:rPr>
        <w:t xml:space="preserve">, </w:t>
      </w:r>
      <w:r w:rsidR="00D83ABB" w:rsidRPr="00D83ABB">
        <w:rPr>
          <w:rFonts w:ascii="Verdana" w:hAnsi="Verdana"/>
          <w:bCs/>
          <w:sz w:val="22"/>
          <w:szCs w:val="22"/>
        </w:rPr>
        <w:t>si avrebbe una sostanziale</w:t>
      </w:r>
      <w:r w:rsidR="00D83ABB">
        <w:rPr>
          <w:rFonts w:ascii="Verdana" w:hAnsi="Verdana"/>
          <w:bCs/>
          <w:sz w:val="22"/>
          <w:szCs w:val="22"/>
        </w:rPr>
        <w:t xml:space="preserve"> </w:t>
      </w:r>
      <w:r w:rsidR="00F17727">
        <w:rPr>
          <w:rFonts w:ascii="Verdana" w:hAnsi="Verdana"/>
          <w:bCs/>
          <w:sz w:val="22"/>
          <w:szCs w:val="22"/>
        </w:rPr>
        <w:t>distrazione di tali risorse</w:t>
      </w:r>
      <w:r w:rsidR="00D83ABB">
        <w:rPr>
          <w:rFonts w:ascii="Verdana" w:hAnsi="Verdana"/>
          <w:bCs/>
          <w:sz w:val="22"/>
          <w:szCs w:val="22"/>
        </w:rPr>
        <w:t xml:space="preserve"> dalla </w:t>
      </w:r>
      <w:r w:rsidR="00F17727">
        <w:rPr>
          <w:rFonts w:ascii="Verdana" w:hAnsi="Verdana"/>
          <w:bCs/>
          <w:sz w:val="22"/>
          <w:szCs w:val="22"/>
        </w:rPr>
        <w:t xml:space="preserve">specifica </w:t>
      </w:r>
      <w:r w:rsidR="00D83ABB">
        <w:rPr>
          <w:rFonts w:ascii="Verdana" w:hAnsi="Verdana"/>
          <w:bCs/>
          <w:sz w:val="22"/>
          <w:szCs w:val="22"/>
        </w:rPr>
        <w:t>destinazione al sostegno aliment</w:t>
      </w:r>
      <w:r w:rsidR="00F17727">
        <w:rPr>
          <w:rFonts w:ascii="Verdana" w:hAnsi="Verdana"/>
          <w:bCs/>
          <w:sz w:val="22"/>
          <w:szCs w:val="22"/>
        </w:rPr>
        <w:t>a</w:t>
      </w:r>
      <w:r w:rsidR="00D83ABB">
        <w:rPr>
          <w:rFonts w:ascii="Verdana" w:hAnsi="Verdana"/>
          <w:bCs/>
          <w:sz w:val="22"/>
          <w:szCs w:val="22"/>
        </w:rPr>
        <w:t>re alle famiglie in stato di bisogn</w:t>
      </w:r>
      <w:r w:rsidR="00C22D22">
        <w:rPr>
          <w:rFonts w:ascii="Verdana" w:hAnsi="Verdana"/>
          <w:bCs/>
          <w:sz w:val="22"/>
          <w:szCs w:val="22"/>
        </w:rPr>
        <w:t>o</w:t>
      </w:r>
      <w:r w:rsidR="003C2896">
        <w:rPr>
          <w:rFonts w:ascii="Verdana" w:hAnsi="Verdana"/>
          <w:bCs/>
          <w:sz w:val="22"/>
          <w:szCs w:val="22"/>
        </w:rPr>
        <w:t xml:space="preserve"> connesso alla diffusione della pandemia</w:t>
      </w:r>
      <w:r w:rsidR="006006CC">
        <w:rPr>
          <w:rFonts w:ascii="Verdana" w:hAnsi="Verdana"/>
          <w:bCs/>
          <w:sz w:val="22"/>
          <w:szCs w:val="22"/>
        </w:rPr>
        <w:t>. Le somme in esame finirebbero, infatti, per essere utilizzate per fronteggiare una difficoltà finanziaria dell’Ente</w:t>
      </w:r>
      <w:r w:rsidR="009D364C">
        <w:rPr>
          <w:rFonts w:ascii="Verdana" w:hAnsi="Verdana"/>
          <w:bCs/>
          <w:sz w:val="22"/>
          <w:szCs w:val="22"/>
        </w:rPr>
        <w:t xml:space="preserve"> nel garantire l</w:t>
      </w:r>
      <w:r w:rsidR="00F8240E">
        <w:rPr>
          <w:rFonts w:ascii="Verdana" w:hAnsi="Verdana"/>
          <w:bCs/>
          <w:sz w:val="22"/>
          <w:szCs w:val="22"/>
        </w:rPr>
        <w:t>a</w:t>
      </w:r>
      <w:r w:rsidR="009D364C">
        <w:rPr>
          <w:rFonts w:ascii="Verdana" w:hAnsi="Verdana"/>
          <w:bCs/>
          <w:sz w:val="22"/>
          <w:szCs w:val="22"/>
        </w:rPr>
        <w:t xml:space="preserve"> quota di copertura </w:t>
      </w:r>
      <w:r w:rsidR="00E1390E">
        <w:rPr>
          <w:rFonts w:ascii="Verdana" w:hAnsi="Verdana"/>
          <w:bCs/>
          <w:sz w:val="22"/>
          <w:szCs w:val="22"/>
        </w:rPr>
        <w:t xml:space="preserve">dei costi </w:t>
      </w:r>
      <w:r w:rsidR="009D364C">
        <w:rPr>
          <w:rFonts w:ascii="Verdana" w:hAnsi="Verdana"/>
          <w:bCs/>
          <w:sz w:val="22"/>
          <w:szCs w:val="22"/>
        </w:rPr>
        <w:t>di un servizio a domanda individuale</w:t>
      </w:r>
      <w:r w:rsidR="00F8240E">
        <w:rPr>
          <w:rFonts w:ascii="Verdana" w:hAnsi="Verdana"/>
          <w:bCs/>
          <w:sz w:val="22"/>
          <w:szCs w:val="22"/>
        </w:rPr>
        <w:t xml:space="preserve"> che</w:t>
      </w:r>
      <w:r w:rsidR="000A545A">
        <w:rPr>
          <w:rFonts w:ascii="Verdana" w:hAnsi="Verdana"/>
          <w:bCs/>
          <w:sz w:val="22"/>
          <w:szCs w:val="22"/>
        </w:rPr>
        <w:t xml:space="preserve">, allo stato, </w:t>
      </w:r>
      <w:r w:rsidR="00F8240E">
        <w:rPr>
          <w:rFonts w:ascii="Verdana" w:hAnsi="Verdana"/>
          <w:bCs/>
          <w:sz w:val="22"/>
          <w:szCs w:val="22"/>
        </w:rPr>
        <w:t>su di esso gravano</w:t>
      </w:r>
      <w:r w:rsidR="009D364C">
        <w:rPr>
          <w:rFonts w:ascii="Verdana" w:hAnsi="Verdana"/>
          <w:bCs/>
          <w:sz w:val="22"/>
          <w:szCs w:val="22"/>
        </w:rPr>
        <w:t xml:space="preserve">. </w:t>
      </w:r>
      <w:r w:rsidR="00C22D22">
        <w:rPr>
          <w:rFonts w:ascii="Verdana" w:hAnsi="Verdana"/>
          <w:bCs/>
          <w:sz w:val="22"/>
          <w:szCs w:val="22"/>
        </w:rPr>
        <w:t xml:space="preserve"> </w:t>
      </w:r>
    </w:p>
    <w:p w14:paraId="7B7266E8" w14:textId="3317D1C1" w:rsidR="001F1AE6" w:rsidRDefault="006006CC" w:rsidP="00886F39">
      <w:pPr>
        <w:spacing w:line="480" w:lineRule="auto"/>
        <w:ind w:firstLine="0"/>
        <w:rPr>
          <w:rFonts w:ascii="Verdana" w:hAnsi="Verdana"/>
          <w:bCs/>
          <w:sz w:val="22"/>
          <w:szCs w:val="22"/>
        </w:rPr>
      </w:pPr>
      <w:r>
        <w:rPr>
          <w:rFonts w:ascii="Verdana" w:hAnsi="Verdana"/>
          <w:bCs/>
          <w:sz w:val="22"/>
          <w:szCs w:val="22"/>
        </w:rPr>
        <w:t>Per i motivi esposti, a</w:t>
      </w:r>
      <w:r w:rsidR="00850A32">
        <w:rPr>
          <w:rFonts w:ascii="Verdana" w:hAnsi="Verdana"/>
          <w:bCs/>
          <w:sz w:val="22"/>
          <w:szCs w:val="22"/>
        </w:rPr>
        <w:t>l quesito formulato dall’</w:t>
      </w:r>
      <w:r>
        <w:rPr>
          <w:rFonts w:ascii="Verdana" w:hAnsi="Verdana"/>
          <w:bCs/>
          <w:sz w:val="22"/>
          <w:szCs w:val="22"/>
        </w:rPr>
        <w:t>E</w:t>
      </w:r>
      <w:r w:rsidR="00850A32">
        <w:rPr>
          <w:rFonts w:ascii="Verdana" w:hAnsi="Verdana"/>
          <w:bCs/>
          <w:sz w:val="22"/>
          <w:szCs w:val="22"/>
        </w:rPr>
        <w:t xml:space="preserve">nte, pertanto, </w:t>
      </w:r>
      <w:r w:rsidR="00BF388C">
        <w:rPr>
          <w:rFonts w:ascii="Verdana" w:hAnsi="Verdana"/>
          <w:bCs/>
          <w:sz w:val="22"/>
          <w:szCs w:val="22"/>
        </w:rPr>
        <w:t>il Collegio ritiene di rispondere nei seguenti termini</w:t>
      </w:r>
      <w:r w:rsidR="00850A32">
        <w:rPr>
          <w:rFonts w:ascii="Verdana" w:hAnsi="Verdana"/>
          <w:bCs/>
          <w:sz w:val="22"/>
          <w:szCs w:val="22"/>
        </w:rPr>
        <w:t>:</w:t>
      </w:r>
    </w:p>
    <w:p w14:paraId="1EDBB5FB" w14:textId="2FFCBDB1" w:rsidR="001F1AE6" w:rsidRDefault="00850A32" w:rsidP="001F1AE6">
      <w:pPr>
        <w:pStyle w:val="Paragrafoelenco"/>
        <w:numPr>
          <w:ilvl w:val="0"/>
          <w:numId w:val="38"/>
        </w:numPr>
        <w:spacing w:line="480" w:lineRule="auto"/>
        <w:rPr>
          <w:rFonts w:ascii="Verdana" w:hAnsi="Verdana"/>
          <w:bCs/>
          <w:sz w:val="22"/>
          <w:szCs w:val="22"/>
        </w:rPr>
      </w:pPr>
      <w:r w:rsidRPr="001F1AE6">
        <w:rPr>
          <w:rFonts w:ascii="Verdana" w:hAnsi="Verdana"/>
          <w:bCs/>
          <w:sz w:val="22"/>
          <w:szCs w:val="22"/>
        </w:rPr>
        <w:t>le risorse derivanti dai trasferimenti statali previsti per l’anno 2020 al fine di dare attuazione a misure di solidarietà alimentare a favore d</w:t>
      </w:r>
      <w:r w:rsidR="000F350B">
        <w:rPr>
          <w:rFonts w:ascii="Verdana" w:hAnsi="Verdana"/>
          <w:bCs/>
          <w:sz w:val="22"/>
          <w:szCs w:val="22"/>
        </w:rPr>
        <w:t xml:space="preserve">ei </w:t>
      </w:r>
      <w:r w:rsidR="00CE4D59">
        <w:rPr>
          <w:rFonts w:ascii="Verdana" w:hAnsi="Verdana"/>
          <w:bCs/>
          <w:sz w:val="22"/>
          <w:szCs w:val="22"/>
        </w:rPr>
        <w:t>soggetti</w:t>
      </w:r>
      <w:r w:rsidRPr="001F1AE6">
        <w:rPr>
          <w:rFonts w:ascii="Verdana" w:hAnsi="Verdana"/>
          <w:bCs/>
          <w:sz w:val="22"/>
          <w:szCs w:val="22"/>
        </w:rPr>
        <w:t xml:space="preserve"> colpit</w:t>
      </w:r>
      <w:r w:rsidR="000F350B">
        <w:rPr>
          <w:rFonts w:ascii="Verdana" w:hAnsi="Verdana"/>
          <w:bCs/>
          <w:sz w:val="22"/>
          <w:szCs w:val="22"/>
        </w:rPr>
        <w:t>i</w:t>
      </w:r>
      <w:r w:rsidRPr="001F1AE6">
        <w:rPr>
          <w:rFonts w:ascii="Verdana" w:hAnsi="Verdana"/>
          <w:bCs/>
          <w:sz w:val="22"/>
          <w:szCs w:val="22"/>
        </w:rPr>
        <w:t xml:space="preserve"> dalle conseguenze economiche connesse all’emergenza epidemiologica non possono essere destinate alla copertura dei costi </w:t>
      </w:r>
      <w:r w:rsidR="00E1390E">
        <w:rPr>
          <w:rFonts w:ascii="Verdana" w:hAnsi="Verdana"/>
          <w:bCs/>
          <w:sz w:val="22"/>
          <w:szCs w:val="22"/>
        </w:rPr>
        <w:t xml:space="preserve">di gestione </w:t>
      </w:r>
      <w:r w:rsidRPr="001F1AE6">
        <w:rPr>
          <w:rFonts w:ascii="Verdana" w:hAnsi="Verdana"/>
          <w:bCs/>
          <w:sz w:val="22"/>
          <w:szCs w:val="22"/>
        </w:rPr>
        <w:t xml:space="preserve">del servizio mensa </w:t>
      </w:r>
      <w:r w:rsidR="001F1AE6">
        <w:rPr>
          <w:rFonts w:ascii="Verdana" w:hAnsi="Verdana"/>
          <w:bCs/>
          <w:sz w:val="22"/>
          <w:szCs w:val="22"/>
        </w:rPr>
        <w:t>scolastica</w:t>
      </w:r>
      <w:r w:rsidR="00E1390E">
        <w:rPr>
          <w:rFonts w:ascii="Verdana" w:hAnsi="Verdana"/>
          <w:bCs/>
          <w:sz w:val="22"/>
          <w:szCs w:val="22"/>
        </w:rPr>
        <w:t xml:space="preserve">, né tantomeno, </w:t>
      </w:r>
      <w:r w:rsidR="00E1390E" w:rsidRPr="00066706">
        <w:rPr>
          <w:rFonts w:ascii="Verdana" w:hAnsi="Verdana"/>
          <w:bCs/>
          <w:i/>
          <w:iCs/>
          <w:sz w:val="22"/>
          <w:szCs w:val="22"/>
        </w:rPr>
        <w:t>a fortiori</w:t>
      </w:r>
      <w:r w:rsidR="00E1390E">
        <w:rPr>
          <w:rFonts w:ascii="Verdana" w:hAnsi="Verdana"/>
          <w:bCs/>
          <w:sz w:val="22"/>
          <w:szCs w:val="22"/>
        </w:rPr>
        <w:t xml:space="preserve">, della </w:t>
      </w:r>
      <w:r w:rsidR="00752B39">
        <w:rPr>
          <w:rFonts w:ascii="Verdana" w:hAnsi="Verdana"/>
          <w:bCs/>
          <w:sz w:val="22"/>
          <w:szCs w:val="22"/>
        </w:rPr>
        <w:t xml:space="preserve">quota </w:t>
      </w:r>
      <w:r w:rsidR="000F350B">
        <w:rPr>
          <w:rFonts w:ascii="Verdana" w:hAnsi="Verdana"/>
          <w:bCs/>
          <w:sz w:val="22"/>
          <w:szCs w:val="22"/>
        </w:rPr>
        <w:t>a</w:t>
      </w:r>
      <w:r w:rsidR="00677EDD">
        <w:rPr>
          <w:rFonts w:ascii="Verdana" w:hAnsi="Verdana"/>
          <w:bCs/>
          <w:sz w:val="22"/>
          <w:szCs w:val="22"/>
        </w:rPr>
        <w:t xml:space="preserve"> carico </w:t>
      </w:r>
      <w:r w:rsidRPr="001F1AE6">
        <w:rPr>
          <w:rFonts w:ascii="Verdana" w:hAnsi="Verdana"/>
          <w:bCs/>
          <w:sz w:val="22"/>
          <w:szCs w:val="22"/>
        </w:rPr>
        <w:t>d</w:t>
      </w:r>
      <w:r w:rsidR="000F350B">
        <w:rPr>
          <w:rFonts w:ascii="Verdana" w:hAnsi="Verdana"/>
          <w:bCs/>
          <w:sz w:val="22"/>
          <w:szCs w:val="22"/>
        </w:rPr>
        <w:t>e</w:t>
      </w:r>
      <w:r w:rsidRPr="001F1AE6">
        <w:rPr>
          <w:rFonts w:ascii="Verdana" w:hAnsi="Verdana"/>
          <w:bCs/>
          <w:sz w:val="22"/>
          <w:szCs w:val="22"/>
        </w:rPr>
        <w:t>l</w:t>
      </w:r>
      <w:r w:rsidR="00752B39">
        <w:rPr>
          <w:rFonts w:ascii="Verdana" w:hAnsi="Verdana"/>
          <w:bCs/>
          <w:sz w:val="22"/>
          <w:szCs w:val="22"/>
        </w:rPr>
        <w:t xml:space="preserve"> Comune</w:t>
      </w:r>
      <w:r w:rsidR="001F1AE6">
        <w:rPr>
          <w:rFonts w:ascii="Verdana" w:hAnsi="Verdana"/>
          <w:bCs/>
          <w:sz w:val="22"/>
          <w:szCs w:val="22"/>
        </w:rPr>
        <w:t>;</w:t>
      </w:r>
    </w:p>
    <w:p w14:paraId="459F396A" w14:textId="08A6EA26" w:rsidR="001F1AE6" w:rsidRDefault="001F1AE6" w:rsidP="001F1AE6">
      <w:pPr>
        <w:pStyle w:val="Paragrafoelenco"/>
        <w:numPr>
          <w:ilvl w:val="0"/>
          <w:numId w:val="38"/>
        </w:numPr>
        <w:spacing w:line="480" w:lineRule="auto"/>
        <w:rPr>
          <w:rFonts w:ascii="Verdana" w:hAnsi="Verdana"/>
          <w:bCs/>
          <w:sz w:val="22"/>
          <w:szCs w:val="22"/>
        </w:rPr>
      </w:pPr>
      <w:r>
        <w:rPr>
          <w:rFonts w:ascii="Verdana" w:hAnsi="Verdana"/>
          <w:bCs/>
          <w:sz w:val="22"/>
          <w:szCs w:val="22"/>
        </w:rPr>
        <w:t>trattandosi di trasferimenti erogati a favore dell’</w:t>
      </w:r>
      <w:r w:rsidR="002D2E17">
        <w:rPr>
          <w:rFonts w:ascii="Verdana" w:hAnsi="Verdana"/>
          <w:bCs/>
          <w:sz w:val="22"/>
          <w:szCs w:val="22"/>
        </w:rPr>
        <w:t>E</w:t>
      </w:r>
      <w:r>
        <w:rPr>
          <w:rFonts w:ascii="Verdana" w:hAnsi="Verdana"/>
          <w:bCs/>
          <w:sz w:val="22"/>
          <w:szCs w:val="22"/>
        </w:rPr>
        <w:t xml:space="preserve">nte per una specifica destinazione (ossia, l’adozione di misure di sostegno alimentare </w:t>
      </w:r>
      <w:r w:rsidR="006006CC">
        <w:rPr>
          <w:rFonts w:ascii="Verdana" w:hAnsi="Verdana"/>
          <w:bCs/>
          <w:sz w:val="22"/>
          <w:szCs w:val="22"/>
        </w:rPr>
        <w:t xml:space="preserve">di cui </w:t>
      </w:r>
      <w:r w:rsidR="00C21AE4" w:rsidRPr="00C21AE4">
        <w:rPr>
          <w:rFonts w:ascii="Verdana" w:hAnsi="Verdana"/>
          <w:bCs/>
          <w:sz w:val="22"/>
          <w:szCs w:val="22"/>
        </w:rPr>
        <w:t>all’Ocdpc n. 658 del 2020</w:t>
      </w:r>
      <w:r w:rsidR="00C21AE4">
        <w:rPr>
          <w:rFonts w:ascii="Verdana" w:hAnsi="Verdana"/>
          <w:bCs/>
          <w:sz w:val="22"/>
          <w:szCs w:val="22"/>
        </w:rPr>
        <w:t xml:space="preserve"> p</w:t>
      </w:r>
      <w:r>
        <w:rPr>
          <w:rFonts w:ascii="Verdana" w:hAnsi="Verdana"/>
          <w:bCs/>
          <w:sz w:val="22"/>
          <w:szCs w:val="22"/>
        </w:rPr>
        <w:t>er contrastare le diffic</w:t>
      </w:r>
      <w:r w:rsidR="00BF388C">
        <w:rPr>
          <w:rFonts w:ascii="Verdana" w:hAnsi="Verdana"/>
          <w:bCs/>
          <w:sz w:val="22"/>
          <w:szCs w:val="22"/>
        </w:rPr>
        <w:t>o</w:t>
      </w:r>
      <w:r>
        <w:rPr>
          <w:rFonts w:ascii="Verdana" w:hAnsi="Verdana"/>
          <w:bCs/>
          <w:sz w:val="22"/>
          <w:szCs w:val="22"/>
        </w:rPr>
        <w:t>ltà economiche connesse all’emergenza epidemiologica</w:t>
      </w:r>
      <w:r w:rsidR="00BF388C">
        <w:rPr>
          <w:rFonts w:ascii="Verdana" w:hAnsi="Verdana"/>
          <w:bCs/>
          <w:sz w:val="22"/>
          <w:szCs w:val="22"/>
        </w:rPr>
        <w:t>)</w:t>
      </w:r>
      <w:r w:rsidR="00850A32" w:rsidRPr="001F1AE6">
        <w:rPr>
          <w:rFonts w:ascii="Verdana" w:hAnsi="Verdana"/>
          <w:bCs/>
          <w:sz w:val="22"/>
          <w:szCs w:val="22"/>
        </w:rPr>
        <w:t xml:space="preserve">, qualora </w:t>
      </w:r>
      <w:r w:rsidR="005F6E6D">
        <w:rPr>
          <w:rFonts w:ascii="Verdana" w:hAnsi="Verdana"/>
          <w:bCs/>
          <w:sz w:val="22"/>
          <w:szCs w:val="22"/>
        </w:rPr>
        <w:t xml:space="preserve">tali somme </w:t>
      </w:r>
      <w:r w:rsidR="00850A32" w:rsidRPr="001F1AE6">
        <w:rPr>
          <w:rFonts w:ascii="Verdana" w:hAnsi="Verdana"/>
          <w:bCs/>
          <w:sz w:val="22"/>
          <w:szCs w:val="22"/>
        </w:rPr>
        <w:t>non si</w:t>
      </w:r>
      <w:r w:rsidRPr="001F1AE6">
        <w:rPr>
          <w:rFonts w:ascii="Verdana" w:hAnsi="Verdana"/>
          <w:bCs/>
          <w:sz w:val="22"/>
          <w:szCs w:val="22"/>
        </w:rPr>
        <w:t>ano</w:t>
      </w:r>
      <w:r w:rsidR="00850A32" w:rsidRPr="001F1AE6">
        <w:rPr>
          <w:rFonts w:ascii="Verdana" w:hAnsi="Verdana"/>
          <w:bCs/>
          <w:sz w:val="22"/>
          <w:szCs w:val="22"/>
        </w:rPr>
        <w:t xml:space="preserve"> state impegnate entro il 31 dicembre</w:t>
      </w:r>
      <w:r w:rsidR="00AD564B">
        <w:rPr>
          <w:rFonts w:ascii="Verdana" w:hAnsi="Verdana"/>
          <w:bCs/>
          <w:sz w:val="22"/>
          <w:szCs w:val="22"/>
        </w:rPr>
        <w:t xml:space="preserve"> 2020,</w:t>
      </w:r>
      <w:r w:rsidRPr="001F1AE6">
        <w:rPr>
          <w:rFonts w:ascii="Verdana" w:hAnsi="Verdana"/>
          <w:bCs/>
          <w:sz w:val="22"/>
          <w:szCs w:val="22"/>
        </w:rPr>
        <w:t xml:space="preserve"> </w:t>
      </w:r>
      <w:r w:rsidR="00BF388C">
        <w:rPr>
          <w:rFonts w:ascii="Verdana" w:hAnsi="Verdana"/>
          <w:bCs/>
          <w:sz w:val="22"/>
          <w:szCs w:val="22"/>
        </w:rPr>
        <w:t xml:space="preserve">esse </w:t>
      </w:r>
      <w:r w:rsidRPr="001F1AE6">
        <w:rPr>
          <w:rFonts w:ascii="Verdana" w:hAnsi="Verdana"/>
          <w:bCs/>
          <w:sz w:val="22"/>
          <w:szCs w:val="22"/>
        </w:rPr>
        <w:t>c</w:t>
      </w:r>
      <w:r w:rsidR="00C21AE4">
        <w:rPr>
          <w:rFonts w:ascii="Verdana" w:hAnsi="Verdana"/>
          <w:bCs/>
          <w:sz w:val="22"/>
          <w:szCs w:val="22"/>
        </w:rPr>
        <w:t>ostituiscono</w:t>
      </w:r>
      <w:r w:rsidR="00066706">
        <w:rPr>
          <w:rFonts w:ascii="Verdana" w:hAnsi="Verdana"/>
          <w:bCs/>
          <w:sz w:val="22"/>
          <w:szCs w:val="22"/>
        </w:rPr>
        <w:t xml:space="preserve"> </w:t>
      </w:r>
      <w:r w:rsidR="00C21AE4">
        <w:rPr>
          <w:rFonts w:ascii="Verdana" w:hAnsi="Verdana"/>
          <w:bCs/>
          <w:sz w:val="22"/>
          <w:szCs w:val="22"/>
        </w:rPr>
        <w:t xml:space="preserve">quota vincolata </w:t>
      </w:r>
      <w:r w:rsidR="00677EDD">
        <w:rPr>
          <w:rFonts w:ascii="Verdana" w:hAnsi="Verdana"/>
          <w:bCs/>
          <w:sz w:val="22"/>
          <w:szCs w:val="22"/>
        </w:rPr>
        <w:t>del risultato di amministrazione;</w:t>
      </w:r>
    </w:p>
    <w:p w14:paraId="68A89A6E" w14:textId="7A101BF3" w:rsidR="008F302C" w:rsidRDefault="00BF388C" w:rsidP="003723F9">
      <w:pPr>
        <w:pStyle w:val="Paragrafoelenco"/>
        <w:numPr>
          <w:ilvl w:val="0"/>
          <w:numId w:val="38"/>
        </w:numPr>
        <w:spacing w:line="480" w:lineRule="auto"/>
        <w:rPr>
          <w:rFonts w:ascii="Verdana" w:hAnsi="Verdana"/>
          <w:bCs/>
          <w:sz w:val="22"/>
          <w:szCs w:val="22"/>
        </w:rPr>
      </w:pPr>
      <w:r w:rsidRPr="003723F9">
        <w:rPr>
          <w:rFonts w:ascii="Verdana" w:hAnsi="Verdana"/>
          <w:bCs/>
          <w:sz w:val="22"/>
          <w:szCs w:val="22"/>
        </w:rPr>
        <w:t xml:space="preserve">l’ente è tenuto ad assicurare a regime </w:t>
      </w:r>
      <w:r w:rsidR="00990609">
        <w:rPr>
          <w:rFonts w:ascii="Verdana" w:hAnsi="Verdana"/>
          <w:bCs/>
          <w:sz w:val="22"/>
          <w:szCs w:val="22"/>
        </w:rPr>
        <w:t>la</w:t>
      </w:r>
      <w:r w:rsidR="00752B39">
        <w:rPr>
          <w:rFonts w:ascii="Verdana" w:hAnsi="Verdana"/>
          <w:bCs/>
          <w:sz w:val="22"/>
          <w:szCs w:val="22"/>
        </w:rPr>
        <w:t xml:space="preserve"> </w:t>
      </w:r>
      <w:r w:rsidR="00990609">
        <w:rPr>
          <w:rFonts w:ascii="Verdana" w:hAnsi="Verdana"/>
          <w:bCs/>
          <w:sz w:val="22"/>
          <w:szCs w:val="22"/>
        </w:rPr>
        <w:t xml:space="preserve">sostenibilità dei costi di gestione </w:t>
      </w:r>
      <w:r w:rsidRPr="003723F9">
        <w:rPr>
          <w:rFonts w:ascii="Verdana" w:hAnsi="Verdana"/>
          <w:bCs/>
          <w:sz w:val="22"/>
          <w:szCs w:val="22"/>
        </w:rPr>
        <w:t>de</w:t>
      </w:r>
      <w:r w:rsidR="000F350B">
        <w:rPr>
          <w:rFonts w:ascii="Verdana" w:hAnsi="Verdana"/>
          <w:bCs/>
          <w:sz w:val="22"/>
          <w:szCs w:val="22"/>
        </w:rPr>
        <w:t>i</w:t>
      </w:r>
      <w:r w:rsidRPr="003723F9">
        <w:rPr>
          <w:rFonts w:ascii="Verdana" w:hAnsi="Verdana"/>
          <w:bCs/>
          <w:sz w:val="22"/>
          <w:szCs w:val="22"/>
        </w:rPr>
        <w:t xml:space="preserve"> servizi a domanda individual</w:t>
      </w:r>
      <w:r w:rsidR="000F350B">
        <w:rPr>
          <w:rFonts w:ascii="Verdana" w:hAnsi="Verdana"/>
          <w:bCs/>
          <w:sz w:val="22"/>
          <w:szCs w:val="22"/>
        </w:rPr>
        <w:t>e</w:t>
      </w:r>
      <w:r w:rsidR="00752B39">
        <w:rPr>
          <w:rFonts w:ascii="Verdana" w:hAnsi="Verdana"/>
          <w:bCs/>
          <w:sz w:val="22"/>
          <w:szCs w:val="22"/>
        </w:rPr>
        <w:t xml:space="preserve">, </w:t>
      </w:r>
      <w:r w:rsidR="00752B39" w:rsidRPr="00752B39">
        <w:rPr>
          <w:rFonts w:ascii="Verdana" w:hAnsi="Verdana"/>
          <w:bCs/>
          <w:sz w:val="22"/>
          <w:szCs w:val="22"/>
        </w:rPr>
        <w:t xml:space="preserve">ivi compreso il servizio di mensa scolastica, </w:t>
      </w:r>
      <w:r w:rsidR="00752B39">
        <w:rPr>
          <w:rFonts w:ascii="Verdana" w:hAnsi="Verdana"/>
          <w:bCs/>
          <w:sz w:val="22"/>
          <w:szCs w:val="22"/>
        </w:rPr>
        <w:t xml:space="preserve">e la loro compatibilità con </w:t>
      </w:r>
      <w:r w:rsidR="00983503">
        <w:rPr>
          <w:rFonts w:ascii="Verdana" w:hAnsi="Verdana"/>
          <w:bCs/>
          <w:sz w:val="22"/>
          <w:szCs w:val="22"/>
        </w:rPr>
        <w:t>la tutela de</w:t>
      </w:r>
      <w:r w:rsidR="00752B39">
        <w:rPr>
          <w:rFonts w:ascii="Verdana" w:hAnsi="Verdana"/>
          <w:bCs/>
          <w:sz w:val="22"/>
          <w:szCs w:val="22"/>
        </w:rPr>
        <w:t>gli equilibri di bilancio</w:t>
      </w:r>
      <w:r w:rsidRPr="003723F9">
        <w:rPr>
          <w:rFonts w:ascii="Verdana" w:hAnsi="Verdana"/>
          <w:bCs/>
          <w:sz w:val="22"/>
          <w:szCs w:val="22"/>
        </w:rPr>
        <w:t>,</w:t>
      </w:r>
      <w:r w:rsidR="003723F9" w:rsidRPr="003723F9">
        <w:rPr>
          <w:rFonts w:ascii="Verdana" w:hAnsi="Verdana"/>
          <w:bCs/>
          <w:sz w:val="22"/>
          <w:szCs w:val="22"/>
        </w:rPr>
        <w:t xml:space="preserve"> </w:t>
      </w:r>
      <w:r w:rsidR="00227EB5" w:rsidRPr="003723F9">
        <w:rPr>
          <w:rFonts w:ascii="Verdana" w:hAnsi="Verdana"/>
          <w:bCs/>
          <w:sz w:val="22"/>
          <w:szCs w:val="22"/>
        </w:rPr>
        <w:t xml:space="preserve">non potendo avvalersi di trasferimenti </w:t>
      </w:r>
      <w:r w:rsidR="003723F9" w:rsidRPr="00752B39">
        <w:rPr>
          <w:rFonts w:ascii="Verdana" w:hAnsi="Verdana"/>
          <w:bCs/>
          <w:i/>
          <w:iCs/>
          <w:sz w:val="22"/>
          <w:szCs w:val="22"/>
        </w:rPr>
        <w:t>una tantum</w:t>
      </w:r>
      <w:r w:rsidR="003723F9" w:rsidRPr="003723F9">
        <w:rPr>
          <w:rFonts w:ascii="Verdana" w:hAnsi="Verdana"/>
          <w:bCs/>
          <w:sz w:val="22"/>
          <w:szCs w:val="22"/>
        </w:rPr>
        <w:t xml:space="preserve"> </w:t>
      </w:r>
      <w:r w:rsidR="00227EB5" w:rsidRPr="003723F9">
        <w:rPr>
          <w:rFonts w:ascii="Verdana" w:hAnsi="Verdana"/>
          <w:bCs/>
          <w:sz w:val="22"/>
          <w:szCs w:val="22"/>
        </w:rPr>
        <w:t xml:space="preserve">con specifico vincolo di destinazione </w:t>
      </w:r>
      <w:r w:rsidR="000F246E">
        <w:rPr>
          <w:rFonts w:ascii="Verdana" w:hAnsi="Verdana"/>
          <w:bCs/>
          <w:sz w:val="22"/>
          <w:szCs w:val="22"/>
        </w:rPr>
        <w:t>(</w:t>
      </w:r>
      <w:r w:rsidR="007A1F8A">
        <w:rPr>
          <w:rFonts w:ascii="Verdana" w:hAnsi="Verdana"/>
          <w:bCs/>
          <w:sz w:val="22"/>
          <w:szCs w:val="22"/>
        </w:rPr>
        <w:t xml:space="preserve">nel caso di specie, </w:t>
      </w:r>
      <w:r w:rsidR="000F246E">
        <w:rPr>
          <w:rFonts w:ascii="Verdana" w:hAnsi="Verdana"/>
          <w:bCs/>
          <w:sz w:val="22"/>
          <w:szCs w:val="22"/>
        </w:rPr>
        <w:t>il sostegno alimentare)</w:t>
      </w:r>
      <w:r w:rsidR="00AD564B">
        <w:rPr>
          <w:rFonts w:ascii="Verdana" w:hAnsi="Verdana"/>
          <w:bCs/>
          <w:sz w:val="22"/>
          <w:szCs w:val="22"/>
        </w:rPr>
        <w:t xml:space="preserve">, </w:t>
      </w:r>
      <w:r w:rsidR="00227EB5" w:rsidRPr="003723F9">
        <w:rPr>
          <w:rFonts w:ascii="Verdana" w:hAnsi="Verdana"/>
          <w:bCs/>
          <w:sz w:val="22"/>
          <w:szCs w:val="22"/>
        </w:rPr>
        <w:t xml:space="preserve">connessi all’emergenza </w:t>
      </w:r>
      <w:r w:rsidR="003723F9" w:rsidRPr="003723F9">
        <w:rPr>
          <w:rFonts w:ascii="Verdana" w:hAnsi="Verdana"/>
          <w:bCs/>
          <w:sz w:val="22"/>
          <w:szCs w:val="22"/>
        </w:rPr>
        <w:t>epidemiologica in atto</w:t>
      </w:r>
      <w:r w:rsidR="00AD564B">
        <w:rPr>
          <w:rFonts w:ascii="Verdana" w:hAnsi="Verdana"/>
          <w:bCs/>
          <w:sz w:val="22"/>
          <w:szCs w:val="22"/>
        </w:rPr>
        <w:t xml:space="preserve">, </w:t>
      </w:r>
      <w:r w:rsidR="00227EB5" w:rsidRPr="003723F9">
        <w:rPr>
          <w:rFonts w:ascii="Verdana" w:hAnsi="Verdana"/>
          <w:bCs/>
          <w:sz w:val="22"/>
          <w:szCs w:val="22"/>
        </w:rPr>
        <w:t xml:space="preserve">per garantire l’equilibrio </w:t>
      </w:r>
      <w:r w:rsidR="003723F9" w:rsidRPr="003723F9">
        <w:rPr>
          <w:rFonts w:ascii="Verdana" w:hAnsi="Verdana"/>
          <w:bCs/>
          <w:sz w:val="22"/>
          <w:szCs w:val="22"/>
        </w:rPr>
        <w:t xml:space="preserve">economico-finanziario di gestione del servizio mensa </w:t>
      </w:r>
      <w:r w:rsidR="0062571C">
        <w:rPr>
          <w:rFonts w:ascii="Verdana" w:hAnsi="Verdana"/>
          <w:bCs/>
          <w:sz w:val="22"/>
          <w:szCs w:val="22"/>
        </w:rPr>
        <w:t>scolastica</w:t>
      </w:r>
      <w:r w:rsidR="00D43768">
        <w:rPr>
          <w:rFonts w:ascii="Verdana" w:hAnsi="Verdana"/>
          <w:bCs/>
          <w:sz w:val="22"/>
          <w:szCs w:val="22"/>
        </w:rPr>
        <w:t>;</w:t>
      </w:r>
      <w:r w:rsidR="0062571C">
        <w:rPr>
          <w:rFonts w:ascii="Verdana" w:hAnsi="Verdana"/>
          <w:bCs/>
          <w:sz w:val="22"/>
          <w:szCs w:val="22"/>
        </w:rPr>
        <w:t xml:space="preserve"> </w:t>
      </w:r>
    </w:p>
    <w:p w14:paraId="1DD69BBD" w14:textId="13DC9D47" w:rsidR="003723F9" w:rsidRPr="003723F9" w:rsidRDefault="00494CB3" w:rsidP="003723F9">
      <w:pPr>
        <w:pStyle w:val="Paragrafoelenco"/>
        <w:numPr>
          <w:ilvl w:val="0"/>
          <w:numId w:val="38"/>
        </w:numPr>
        <w:spacing w:line="480" w:lineRule="auto"/>
        <w:rPr>
          <w:rFonts w:ascii="Verdana" w:hAnsi="Verdana"/>
          <w:bCs/>
          <w:sz w:val="22"/>
          <w:szCs w:val="22"/>
        </w:rPr>
      </w:pPr>
      <w:r w:rsidRPr="00494CB3">
        <w:rPr>
          <w:rFonts w:ascii="Verdana" w:hAnsi="Verdana"/>
          <w:bCs/>
          <w:sz w:val="22"/>
          <w:szCs w:val="22"/>
        </w:rPr>
        <w:t>spetta all’</w:t>
      </w:r>
      <w:r>
        <w:rPr>
          <w:rFonts w:ascii="Verdana" w:hAnsi="Verdana"/>
          <w:bCs/>
          <w:sz w:val="22"/>
          <w:szCs w:val="22"/>
        </w:rPr>
        <w:t>E</w:t>
      </w:r>
      <w:r w:rsidRPr="00494CB3">
        <w:rPr>
          <w:rFonts w:ascii="Verdana" w:hAnsi="Verdana"/>
          <w:bCs/>
          <w:sz w:val="22"/>
          <w:szCs w:val="22"/>
        </w:rPr>
        <w:t>nte, nell’ambito delle sue scelte discrezionali e nel rispetto dei vincoli economico-finanziari vigenti, determinare</w:t>
      </w:r>
      <w:r w:rsidR="00011508">
        <w:rPr>
          <w:rFonts w:ascii="Verdana" w:hAnsi="Verdana"/>
          <w:bCs/>
          <w:sz w:val="22"/>
          <w:szCs w:val="22"/>
        </w:rPr>
        <w:t xml:space="preserve"> </w:t>
      </w:r>
      <w:r w:rsidRPr="00494CB3">
        <w:rPr>
          <w:rFonts w:ascii="Verdana" w:hAnsi="Verdana"/>
          <w:bCs/>
          <w:sz w:val="22"/>
          <w:szCs w:val="22"/>
        </w:rPr>
        <w:t>l’entità dei costi del servizio</w:t>
      </w:r>
      <w:r w:rsidR="00011508">
        <w:rPr>
          <w:rFonts w:ascii="Verdana" w:hAnsi="Verdana"/>
          <w:bCs/>
          <w:sz w:val="22"/>
          <w:szCs w:val="22"/>
        </w:rPr>
        <w:t xml:space="preserve"> mensa scolastica</w:t>
      </w:r>
      <w:r w:rsidRPr="00494CB3">
        <w:rPr>
          <w:rFonts w:ascii="Verdana" w:hAnsi="Verdana"/>
          <w:bCs/>
          <w:sz w:val="22"/>
          <w:szCs w:val="22"/>
        </w:rPr>
        <w:t xml:space="preserve"> da coprire mediante il contributo dei fruitori </w:t>
      </w:r>
      <w:r w:rsidR="00990609">
        <w:rPr>
          <w:rFonts w:ascii="Verdana" w:hAnsi="Verdana"/>
          <w:bCs/>
          <w:sz w:val="22"/>
          <w:szCs w:val="22"/>
        </w:rPr>
        <w:t xml:space="preserve">e i casi di erogazione gratuita, garantendo che </w:t>
      </w:r>
      <w:r>
        <w:rPr>
          <w:rFonts w:ascii="Verdana" w:hAnsi="Verdana"/>
          <w:bCs/>
          <w:sz w:val="22"/>
          <w:szCs w:val="22"/>
        </w:rPr>
        <w:t xml:space="preserve">tale scelta </w:t>
      </w:r>
      <w:r w:rsidR="00752B39">
        <w:rPr>
          <w:rFonts w:ascii="Verdana" w:hAnsi="Verdana"/>
          <w:bCs/>
          <w:sz w:val="22"/>
          <w:szCs w:val="22"/>
        </w:rPr>
        <w:t xml:space="preserve">sia </w:t>
      </w:r>
      <w:r w:rsidR="00AD564B">
        <w:rPr>
          <w:rFonts w:ascii="Verdana" w:hAnsi="Verdana"/>
          <w:bCs/>
          <w:sz w:val="22"/>
          <w:szCs w:val="22"/>
        </w:rPr>
        <w:t>compatibi</w:t>
      </w:r>
      <w:r>
        <w:rPr>
          <w:rFonts w:ascii="Verdana" w:hAnsi="Verdana"/>
          <w:bCs/>
          <w:sz w:val="22"/>
          <w:szCs w:val="22"/>
        </w:rPr>
        <w:t>l</w:t>
      </w:r>
      <w:r w:rsidR="00752B39">
        <w:rPr>
          <w:rFonts w:ascii="Verdana" w:hAnsi="Verdana"/>
          <w:bCs/>
          <w:sz w:val="22"/>
          <w:szCs w:val="22"/>
        </w:rPr>
        <w:t>e</w:t>
      </w:r>
      <w:r w:rsidR="00AD564B">
        <w:rPr>
          <w:rFonts w:ascii="Verdana" w:hAnsi="Verdana"/>
          <w:bCs/>
          <w:sz w:val="22"/>
          <w:szCs w:val="22"/>
        </w:rPr>
        <w:t xml:space="preserve"> con </w:t>
      </w:r>
      <w:r w:rsidR="00752B39">
        <w:rPr>
          <w:rFonts w:ascii="Verdana" w:hAnsi="Verdana"/>
          <w:bCs/>
          <w:sz w:val="22"/>
          <w:szCs w:val="22"/>
        </w:rPr>
        <w:t xml:space="preserve">la tutela degli </w:t>
      </w:r>
      <w:r w:rsidR="00AD564B">
        <w:rPr>
          <w:rFonts w:ascii="Verdana" w:hAnsi="Verdana"/>
          <w:bCs/>
          <w:sz w:val="22"/>
          <w:szCs w:val="22"/>
        </w:rPr>
        <w:t>equilibri economico</w:t>
      </w:r>
      <w:r w:rsidR="00752B39">
        <w:rPr>
          <w:rFonts w:ascii="Verdana" w:hAnsi="Verdana"/>
          <w:bCs/>
          <w:sz w:val="22"/>
          <w:szCs w:val="22"/>
        </w:rPr>
        <w:t>-</w:t>
      </w:r>
      <w:r w:rsidR="00AD564B">
        <w:rPr>
          <w:rFonts w:ascii="Verdana" w:hAnsi="Verdana"/>
          <w:bCs/>
          <w:sz w:val="22"/>
          <w:szCs w:val="22"/>
        </w:rPr>
        <w:t>finanziari</w:t>
      </w:r>
      <w:r w:rsidR="00D43768">
        <w:rPr>
          <w:rFonts w:ascii="Verdana" w:hAnsi="Verdana"/>
          <w:bCs/>
          <w:sz w:val="22"/>
          <w:szCs w:val="22"/>
        </w:rPr>
        <w:t xml:space="preserve">. </w:t>
      </w:r>
    </w:p>
    <w:p w14:paraId="111DCF49" w14:textId="72EF118F" w:rsidR="0028463F" w:rsidRPr="003632CE" w:rsidRDefault="009557EE" w:rsidP="00DC287E">
      <w:pPr>
        <w:spacing w:line="480" w:lineRule="auto"/>
        <w:ind w:firstLine="0"/>
        <w:jc w:val="center"/>
        <w:rPr>
          <w:rFonts w:ascii="Verdana" w:hAnsi="Verdana"/>
          <w:sz w:val="22"/>
          <w:szCs w:val="22"/>
        </w:rPr>
      </w:pPr>
      <w:r w:rsidRPr="003632CE">
        <w:rPr>
          <w:rFonts w:ascii="Verdana" w:hAnsi="Verdana"/>
          <w:sz w:val="22"/>
          <w:szCs w:val="22"/>
        </w:rPr>
        <w:t xml:space="preserve">PQM </w:t>
      </w:r>
    </w:p>
    <w:p w14:paraId="30D19F7B" w14:textId="77777777" w:rsidR="00F16465" w:rsidRDefault="0065426B" w:rsidP="00F16465">
      <w:pPr>
        <w:spacing w:line="480" w:lineRule="auto"/>
        <w:ind w:firstLine="0"/>
        <w:rPr>
          <w:rFonts w:ascii="Verdana" w:hAnsi="Verdana"/>
          <w:sz w:val="22"/>
          <w:szCs w:val="22"/>
        </w:rPr>
      </w:pPr>
      <w:r w:rsidRPr="003632CE">
        <w:rPr>
          <w:rFonts w:ascii="Verdana" w:hAnsi="Verdana"/>
          <w:sz w:val="22"/>
          <w:szCs w:val="22"/>
        </w:rPr>
        <w:t xml:space="preserve"> </w:t>
      </w:r>
      <w:r w:rsidR="005E6BDC" w:rsidRPr="003632CE">
        <w:rPr>
          <w:rFonts w:ascii="Verdana" w:hAnsi="Verdana"/>
          <w:sz w:val="22"/>
          <w:szCs w:val="22"/>
        </w:rPr>
        <w:t xml:space="preserve">La </w:t>
      </w:r>
      <w:r w:rsidR="008F6525" w:rsidRPr="003632CE">
        <w:rPr>
          <w:rFonts w:ascii="Verdana" w:hAnsi="Verdana"/>
          <w:sz w:val="22"/>
          <w:szCs w:val="22"/>
        </w:rPr>
        <w:t xml:space="preserve">Corte dei conti, </w:t>
      </w:r>
      <w:r w:rsidR="005E6BDC" w:rsidRPr="003632CE">
        <w:rPr>
          <w:rFonts w:ascii="Verdana" w:hAnsi="Verdana"/>
          <w:sz w:val="22"/>
          <w:szCs w:val="22"/>
        </w:rPr>
        <w:t>Sezione regionale di controllo per la Campania</w:t>
      </w:r>
      <w:r w:rsidR="008F6525" w:rsidRPr="003632CE">
        <w:rPr>
          <w:rFonts w:ascii="Verdana" w:hAnsi="Verdana"/>
          <w:sz w:val="22"/>
          <w:szCs w:val="22"/>
        </w:rPr>
        <w:t>:</w:t>
      </w:r>
    </w:p>
    <w:p w14:paraId="65000DBB" w14:textId="00E865CE" w:rsidR="00F16465" w:rsidRDefault="00F16465" w:rsidP="00F16465">
      <w:pPr>
        <w:pStyle w:val="Paragrafoelenco"/>
        <w:numPr>
          <w:ilvl w:val="0"/>
          <w:numId w:val="36"/>
        </w:numPr>
        <w:spacing w:line="480" w:lineRule="auto"/>
        <w:rPr>
          <w:rFonts w:ascii="Verdana" w:hAnsi="Verdana"/>
          <w:sz w:val="22"/>
          <w:szCs w:val="22"/>
        </w:rPr>
      </w:pPr>
      <w:r>
        <w:rPr>
          <w:rFonts w:ascii="Verdana" w:hAnsi="Verdana"/>
          <w:sz w:val="22"/>
          <w:szCs w:val="22"/>
        </w:rPr>
        <w:t>rende il parere nei termini esposti in parte motiva;</w:t>
      </w:r>
    </w:p>
    <w:p w14:paraId="7F209A56" w14:textId="2EEBA40A" w:rsidR="00F86096" w:rsidRPr="00F16465" w:rsidRDefault="00932C47" w:rsidP="00F16465">
      <w:pPr>
        <w:pStyle w:val="Paragrafoelenco"/>
        <w:numPr>
          <w:ilvl w:val="0"/>
          <w:numId w:val="36"/>
        </w:numPr>
        <w:spacing w:line="480" w:lineRule="auto"/>
        <w:rPr>
          <w:rFonts w:ascii="Verdana" w:hAnsi="Verdana"/>
          <w:sz w:val="22"/>
          <w:szCs w:val="22"/>
        </w:rPr>
      </w:pPr>
      <w:r w:rsidRPr="00F16465">
        <w:rPr>
          <w:rFonts w:ascii="Verdana" w:hAnsi="Verdana"/>
          <w:sz w:val="22"/>
          <w:szCs w:val="22"/>
        </w:rPr>
        <w:t>dispone che copia della presente deliberazione sia trasmessa, dalla Segreteria della Sezione, all’Amministrazione interessat</w:t>
      </w:r>
      <w:r w:rsidR="00F16465">
        <w:rPr>
          <w:rFonts w:ascii="Verdana" w:hAnsi="Verdana"/>
          <w:sz w:val="22"/>
          <w:szCs w:val="22"/>
        </w:rPr>
        <w:t>a</w:t>
      </w:r>
      <w:r w:rsidR="002C24E8" w:rsidRPr="00F16465">
        <w:rPr>
          <w:rFonts w:ascii="Verdana" w:hAnsi="Verdana"/>
          <w:sz w:val="22"/>
          <w:szCs w:val="22"/>
        </w:rPr>
        <w:t>.</w:t>
      </w:r>
    </w:p>
    <w:p w14:paraId="43DC6708" w14:textId="02F7AE87" w:rsidR="00A325CF" w:rsidRPr="00F86096" w:rsidRDefault="005E6BDC" w:rsidP="00F86096">
      <w:pPr>
        <w:spacing w:line="480" w:lineRule="auto"/>
        <w:ind w:firstLine="0"/>
        <w:rPr>
          <w:rFonts w:ascii="Verdana" w:hAnsi="Verdana"/>
          <w:sz w:val="22"/>
          <w:szCs w:val="22"/>
        </w:rPr>
      </w:pPr>
      <w:r w:rsidRPr="00F86096">
        <w:rPr>
          <w:rFonts w:ascii="Verdana" w:hAnsi="Verdana"/>
          <w:sz w:val="22"/>
          <w:szCs w:val="22"/>
        </w:rPr>
        <w:t>Così de</w:t>
      </w:r>
      <w:r w:rsidR="00932C47" w:rsidRPr="00F86096">
        <w:rPr>
          <w:rFonts w:ascii="Verdana" w:hAnsi="Verdana"/>
          <w:sz w:val="22"/>
          <w:szCs w:val="22"/>
        </w:rPr>
        <w:t>ciso</w:t>
      </w:r>
      <w:r w:rsidRPr="00F86096">
        <w:rPr>
          <w:rFonts w:ascii="Verdana" w:hAnsi="Verdana"/>
          <w:sz w:val="22"/>
          <w:szCs w:val="22"/>
        </w:rPr>
        <w:t xml:space="preserve"> in Napoli, nella camera di consiglio</w:t>
      </w:r>
      <w:r w:rsidR="00E56096" w:rsidRPr="00F86096">
        <w:rPr>
          <w:rFonts w:ascii="Verdana" w:hAnsi="Verdana"/>
          <w:sz w:val="22"/>
          <w:szCs w:val="22"/>
        </w:rPr>
        <w:t xml:space="preserve"> </w:t>
      </w:r>
      <w:r w:rsidR="00FF4C9B">
        <w:rPr>
          <w:rFonts w:ascii="Verdana" w:hAnsi="Verdana"/>
          <w:sz w:val="22"/>
          <w:szCs w:val="22"/>
        </w:rPr>
        <w:t xml:space="preserve">telematica </w:t>
      </w:r>
      <w:r w:rsidR="00E56096" w:rsidRPr="00F86096">
        <w:rPr>
          <w:rFonts w:ascii="Verdana" w:hAnsi="Verdana"/>
          <w:sz w:val="22"/>
          <w:szCs w:val="22"/>
        </w:rPr>
        <w:t>del</w:t>
      </w:r>
      <w:r w:rsidR="00DC287E">
        <w:rPr>
          <w:rFonts w:ascii="Verdana" w:hAnsi="Verdana"/>
          <w:sz w:val="22"/>
          <w:szCs w:val="22"/>
        </w:rPr>
        <w:t xml:space="preserve"> 24 </w:t>
      </w:r>
      <w:r w:rsidR="000E4CF6">
        <w:rPr>
          <w:rFonts w:ascii="Verdana" w:hAnsi="Verdana"/>
          <w:sz w:val="22"/>
          <w:szCs w:val="22"/>
        </w:rPr>
        <w:t>febbraio</w:t>
      </w:r>
      <w:r w:rsidR="002D2E17">
        <w:rPr>
          <w:rFonts w:ascii="Verdana" w:hAnsi="Verdana"/>
          <w:sz w:val="22"/>
          <w:szCs w:val="22"/>
        </w:rPr>
        <w:t xml:space="preserve"> </w:t>
      </w:r>
      <w:r w:rsidR="00E56096" w:rsidRPr="00F86096">
        <w:rPr>
          <w:rFonts w:ascii="Verdana" w:hAnsi="Verdana"/>
          <w:sz w:val="22"/>
          <w:szCs w:val="22"/>
        </w:rPr>
        <w:t>202</w:t>
      </w:r>
      <w:r w:rsidR="002D2E17">
        <w:rPr>
          <w:rFonts w:ascii="Verdana" w:hAnsi="Verdana"/>
          <w:sz w:val="22"/>
          <w:szCs w:val="22"/>
        </w:rPr>
        <w:t>2</w:t>
      </w:r>
      <w:r w:rsidR="00E56096" w:rsidRPr="00F86096">
        <w:rPr>
          <w:rFonts w:ascii="Verdana" w:hAnsi="Verdana"/>
          <w:sz w:val="22"/>
          <w:szCs w:val="22"/>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03"/>
      </w:tblGrid>
      <w:tr w:rsidR="00D04A7D" w:rsidRPr="003632CE" w14:paraId="5FDB7845" w14:textId="77777777">
        <w:trPr>
          <w:trHeight w:val="231"/>
        </w:trPr>
        <w:tc>
          <w:tcPr>
            <w:tcW w:w="8103" w:type="dxa"/>
          </w:tcPr>
          <w:p w14:paraId="1FB60219" w14:textId="77777777" w:rsidR="00942A44" w:rsidRDefault="00942A44" w:rsidP="00220464">
            <w:pPr>
              <w:spacing w:line="480" w:lineRule="auto"/>
              <w:ind w:firstLine="0"/>
              <w:rPr>
                <w:rFonts w:ascii="Verdana" w:hAnsi="Verdana"/>
                <w:sz w:val="22"/>
                <w:szCs w:val="22"/>
              </w:rPr>
            </w:pPr>
          </w:p>
          <w:p w14:paraId="79698335" w14:textId="50F3454A" w:rsidR="0033059D" w:rsidRPr="003632CE" w:rsidRDefault="0033059D" w:rsidP="00220464">
            <w:pPr>
              <w:spacing w:line="480" w:lineRule="auto"/>
              <w:ind w:firstLine="0"/>
              <w:rPr>
                <w:rFonts w:ascii="Verdana" w:hAnsi="Verdana"/>
                <w:sz w:val="22"/>
                <w:szCs w:val="22"/>
              </w:rPr>
            </w:pPr>
          </w:p>
        </w:tc>
      </w:tr>
    </w:tbl>
    <w:p w14:paraId="01A1DE30" w14:textId="4379755F" w:rsidR="00314BCE" w:rsidRPr="003632CE" w:rsidRDefault="009A0D61" w:rsidP="00475CF7">
      <w:pPr>
        <w:spacing w:line="480" w:lineRule="auto"/>
        <w:ind w:firstLine="0"/>
        <w:rPr>
          <w:rFonts w:ascii="Verdana" w:hAnsi="Verdana"/>
          <w:sz w:val="22"/>
          <w:szCs w:val="22"/>
        </w:rPr>
      </w:pPr>
      <w:r w:rsidRPr="003632CE">
        <w:rPr>
          <w:rFonts w:ascii="Verdana" w:hAnsi="Verdana"/>
          <w:sz w:val="22"/>
          <w:szCs w:val="22"/>
        </w:rPr>
        <w:t xml:space="preserve">           </w:t>
      </w:r>
      <w:r w:rsidR="00926437" w:rsidRPr="003632CE">
        <w:rPr>
          <w:rFonts w:ascii="Verdana" w:hAnsi="Verdana"/>
          <w:sz w:val="22"/>
          <w:szCs w:val="22"/>
        </w:rPr>
        <w:t xml:space="preserve">     </w:t>
      </w:r>
      <w:r w:rsidR="005B6EE9" w:rsidRPr="003632CE">
        <w:rPr>
          <w:rFonts w:ascii="Verdana" w:hAnsi="Verdana"/>
          <w:sz w:val="22"/>
          <w:szCs w:val="22"/>
        </w:rPr>
        <w:t xml:space="preserve"> </w:t>
      </w:r>
      <w:r w:rsidR="00185673" w:rsidRPr="003632CE">
        <w:rPr>
          <w:rFonts w:ascii="Verdana" w:hAnsi="Verdana"/>
          <w:sz w:val="22"/>
          <w:szCs w:val="22"/>
        </w:rPr>
        <w:t xml:space="preserve"> </w:t>
      </w:r>
      <w:r w:rsidR="00926437" w:rsidRPr="003632CE">
        <w:rPr>
          <w:rFonts w:ascii="Verdana" w:hAnsi="Verdana"/>
          <w:sz w:val="22"/>
          <w:szCs w:val="22"/>
        </w:rPr>
        <w:t xml:space="preserve"> L’</w:t>
      </w:r>
      <w:r w:rsidR="00932C47">
        <w:rPr>
          <w:rFonts w:ascii="Verdana" w:hAnsi="Verdana"/>
          <w:sz w:val="22"/>
          <w:szCs w:val="22"/>
        </w:rPr>
        <w:t>E</w:t>
      </w:r>
      <w:r w:rsidR="007F5992" w:rsidRPr="003632CE">
        <w:rPr>
          <w:rFonts w:ascii="Verdana" w:hAnsi="Verdana"/>
          <w:sz w:val="22"/>
          <w:szCs w:val="22"/>
        </w:rPr>
        <w:t>stensore</w:t>
      </w:r>
      <w:r w:rsidRPr="003632CE">
        <w:rPr>
          <w:rFonts w:ascii="Verdana" w:hAnsi="Verdana"/>
          <w:sz w:val="22"/>
          <w:szCs w:val="22"/>
        </w:rPr>
        <w:t xml:space="preserve"> </w:t>
      </w:r>
      <w:r w:rsidR="00A957CD" w:rsidRPr="003632CE">
        <w:rPr>
          <w:rFonts w:ascii="Verdana" w:hAnsi="Verdana"/>
          <w:sz w:val="22"/>
          <w:szCs w:val="22"/>
        </w:rPr>
        <w:t xml:space="preserve">    </w:t>
      </w:r>
      <w:r w:rsidR="00314BCE" w:rsidRPr="003632CE">
        <w:rPr>
          <w:rFonts w:ascii="Verdana" w:hAnsi="Verdana"/>
          <w:sz w:val="22"/>
          <w:szCs w:val="22"/>
        </w:rPr>
        <w:t xml:space="preserve">   </w:t>
      </w:r>
      <w:r w:rsidR="00926437" w:rsidRPr="003632CE">
        <w:rPr>
          <w:rFonts w:ascii="Verdana" w:hAnsi="Verdana"/>
          <w:sz w:val="22"/>
          <w:szCs w:val="22"/>
        </w:rPr>
        <w:t xml:space="preserve"> </w:t>
      </w:r>
      <w:r w:rsidR="00314BCE" w:rsidRPr="003632CE">
        <w:rPr>
          <w:rFonts w:ascii="Verdana" w:hAnsi="Verdana"/>
          <w:sz w:val="22"/>
          <w:szCs w:val="22"/>
        </w:rPr>
        <w:t xml:space="preserve">                      </w:t>
      </w:r>
      <w:r w:rsidR="001F5AAD">
        <w:rPr>
          <w:rFonts w:ascii="Verdana" w:hAnsi="Verdana"/>
          <w:sz w:val="22"/>
          <w:szCs w:val="22"/>
        </w:rPr>
        <w:t xml:space="preserve">       </w:t>
      </w:r>
      <w:r w:rsidR="00314BCE" w:rsidRPr="003632CE">
        <w:rPr>
          <w:rFonts w:ascii="Verdana" w:hAnsi="Verdana"/>
          <w:sz w:val="22"/>
          <w:szCs w:val="22"/>
        </w:rPr>
        <w:t xml:space="preserve">   </w:t>
      </w:r>
      <w:r w:rsidR="00932C47">
        <w:rPr>
          <w:rFonts w:ascii="Verdana" w:hAnsi="Verdana"/>
          <w:sz w:val="22"/>
          <w:szCs w:val="22"/>
        </w:rPr>
        <w:t xml:space="preserve">  Il Presidente </w:t>
      </w:r>
      <w:r w:rsidR="00314BCE" w:rsidRPr="003632CE">
        <w:rPr>
          <w:rFonts w:ascii="Verdana" w:hAnsi="Verdana"/>
          <w:sz w:val="22"/>
          <w:szCs w:val="22"/>
        </w:rPr>
        <w:t xml:space="preserve">   </w:t>
      </w:r>
    </w:p>
    <w:p w14:paraId="39D5993A" w14:textId="780D3F39" w:rsidR="000A32DF" w:rsidRPr="003632CE" w:rsidRDefault="00932C47" w:rsidP="002D434F">
      <w:pPr>
        <w:spacing w:line="480" w:lineRule="auto"/>
        <w:ind w:firstLine="0"/>
        <w:rPr>
          <w:rFonts w:ascii="Verdana" w:hAnsi="Verdana"/>
          <w:sz w:val="22"/>
          <w:szCs w:val="22"/>
          <w:lang w:bidi="it-IT"/>
        </w:rPr>
      </w:pPr>
      <w:r>
        <w:rPr>
          <w:rFonts w:ascii="Verdana" w:hAnsi="Verdana"/>
          <w:sz w:val="22"/>
          <w:szCs w:val="22"/>
        </w:rPr>
        <w:t xml:space="preserve">  </w:t>
      </w:r>
      <w:r w:rsidR="009A0D61" w:rsidRPr="003632CE">
        <w:rPr>
          <w:rFonts w:ascii="Verdana" w:hAnsi="Verdana"/>
          <w:sz w:val="22"/>
          <w:szCs w:val="22"/>
        </w:rPr>
        <w:t xml:space="preserve">       </w:t>
      </w:r>
      <w:r w:rsidR="00A957CD" w:rsidRPr="003632CE">
        <w:rPr>
          <w:rFonts w:ascii="Verdana" w:hAnsi="Verdana"/>
          <w:sz w:val="22"/>
          <w:szCs w:val="22"/>
        </w:rPr>
        <w:t xml:space="preserve">     </w:t>
      </w:r>
      <w:r w:rsidR="009979A5" w:rsidRPr="003632CE">
        <w:rPr>
          <w:rFonts w:ascii="Verdana" w:hAnsi="Verdana"/>
          <w:sz w:val="22"/>
          <w:szCs w:val="22"/>
        </w:rPr>
        <w:t>(</w:t>
      </w:r>
      <w:r w:rsidR="009A0D61" w:rsidRPr="003632CE">
        <w:rPr>
          <w:rFonts w:ascii="Verdana" w:hAnsi="Verdana"/>
          <w:sz w:val="22"/>
          <w:szCs w:val="22"/>
        </w:rPr>
        <w:t xml:space="preserve">Emanuele </w:t>
      </w:r>
      <w:r w:rsidR="00CB5404" w:rsidRPr="003632CE">
        <w:rPr>
          <w:rFonts w:ascii="Verdana" w:hAnsi="Verdana"/>
          <w:sz w:val="22"/>
          <w:szCs w:val="22"/>
        </w:rPr>
        <w:t>Scatola)</w:t>
      </w:r>
      <w:r>
        <w:rPr>
          <w:rFonts w:ascii="Verdana" w:hAnsi="Verdana"/>
          <w:sz w:val="22"/>
          <w:szCs w:val="22"/>
        </w:rPr>
        <w:t xml:space="preserve"> </w:t>
      </w:r>
      <w:r w:rsidR="00CB5404" w:rsidRPr="003632CE">
        <w:rPr>
          <w:rFonts w:ascii="Verdana" w:hAnsi="Verdana"/>
          <w:sz w:val="22"/>
          <w:szCs w:val="22"/>
        </w:rPr>
        <w:t xml:space="preserve"> </w:t>
      </w:r>
      <w:r w:rsidR="00516D44" w:rsidRPr="003632CE">
        <w:rPr>
          <w:rFonts w:ascii="Verdana" w:hAnsi="Verdana"/>
          <w:sz w:val="22"/>
          <w:szCs w:val="22"/>
        </w:rPr>
        <w:t xml:space="preserve"> </w:t>
      </w:r>
      <w:r w:rsidR="00314BCE" w:rsidRPr="003632CE">
        <w:rPr>
          <w:rFonts w:ascii="Verdana" w:hAnsi="Verdana"/>
          <w:sz w:val="22"/>
          <w:szCs w:val="22"/>
        </w:rPr>
        <w:t xml:space="preserve">    </w:t>
      </w:r>
      <w:r>
        <w:rPr>
          <w:rFonts w:ascii="Verdana" w:hAnsi="Verdana"/>
          <w:sz w:val="22"/>
          <w:szCs w:val="22"/>
        </w:rPr>
        <w:t xml:space="preserve"> </w:t>
      </w:r>
      <w:r w:rsidR="00314BCE" w:rsidRPr="003632CE">
        <w:rPr>
          <w:rFonts w:ascii="Verdana" w:hAnsi="Verdana"/>
          <w:sz w:val="22"/>
          <w:szCs w:val="22"/>
        </w:rPr>
        <w:t xml:space="preserve">  </w:t>
      </w:r>
      <w:r w:rsidR="00973302" w:rsidRPr="003632CE">
        <w:rPr>
          <w:rFonts w:ascii="Verdana" w:hAnsi="Verdana"/>
          <w:sz w:val="22"/>
          <w:szCs w:val="22"/>
        </w:rPr>
        <w:t xml:space="preserve"> </w:t>
      </w:r>
      <w:r w:rsidR="00314BCE" w:rsidRPr="003632CE">
        <w:rPr>
          <w:rFonts w:ascii="Verdana" w:hAnsi="Verdana"/>
          <w:sz w:val="22"/>
          <w:szCs w:val="22"/>
        </w:rPr>
        <w:t xml:space="preserve">                </w:t>
      </w:r>
      <w:r w:rsidR="00185673" w:rsidRPr="003632CE">
        <w:rPr>
          <w:rFonts w:ascii="Verdana" w:hAnsi="Verdana"/>
          <w:sz w:val="22"/>
          <w:szCs w:val="22"/>
        </w:rPr>
        <w:t xml:space="preserve"> </w:t>
      </w:r>
      <w:r w:rsidR="00314BCE" w:rsidRPr="003632CE">
        <w:rPr>
          <w:rFonts w:ascii="Verdana" w:hAnsi="Verdana"/>
          <w:sz w:val="22"/>
          <w:szCs w:val="22"/>
        </w:rPr>
        <w:t xml:space="preserve"> </w:t>
      </w:r>
      <w:r w:rsidR="00723CD6">
        <w:rPr>
          <w:rFonts w:ascii="Verdana" w:hAnsi="Verdana"/>
          <w:sz w:val="22"/>
          <w:szCs w:val="22"/>
        </w:rPr>
        <w:t xml:space="preserve"> </w:t>
      </w:r>
      <w:r>
        <w:rPr>
          <w:rFonts w:ascii="Verdana" w:hAnsi="Verdana"/>
          <w:sz w:val="22"/>
          <w:szCs w:val="22"/>
        </w:rPr>
        <w:t xml:space="preserve"> (M</w:t>
      </w:r>
      <w:r w:rsidR="00723CD6">
        <w:rPr>
          <w:rFonts w:ascii="Verdana" w:hAnsi="Verdana"/>
          <w:sz w:val="22"/>
          <w:szCs w:val="22"/>
        </w:rPr>
        <w:t>assimo Gagliardi</w:t>
      </w:r>
      <w:r>
        <w:rPr>
          <w:rFonts w:ascii="Verdana" w:hAnsi="Verdana"/>
          <w:sz w:val="22"/>
          <w:szCs w:val="22"/>
        </w:rPr>
        <w:t>)</w:t>
      </w:r>
    </w:p>
    <w:p w14:paraId="52640BFB" w14:textId="77777777" w:rsidR="00942A44" w:rsidRPr="003632CE" w:rsidRDefault="00942A44" w:rsidP="002D434F">
      <w:pPr>
        <w:spacing w:line="480" w:lineRule="auto"/>
        <w:ind w:firstLine="0"/>
        <w:rPr>
          <w:rFonts w:ascii="Verdana" w:hAnsi="Verdana"/>
          <w:sz w:val="22"/>
          <w:szCs w:val="22"/>
          <w:lang w:bidi="it-IT"/>
        </w:rPr>
      </w:pPr>
    </w:p>
    <w:p w14:paraId="632C6D2E" w14:textId="77777777" w:rsidR="00C801B0" w:rsidRPr="003632CE" w:rsidRDefault="00C801B0" w:rsidP="002D434F">
      <w:pPr>
        <w:spacing w:line="480" w:lineRule="auto"/>
        <w:ind w:firstLine="0"/>
        <w:rPr>
          <w:rFonts w:ascii="Verdana" w:hAnsi="Verdana"/>
          <w:sz w:val="22"/>
          <w:szCs w:val="22"/>
          <w:lang w:bidi="it-IT"/>
        </w:rPr>
      </w:pPr>
    </w:p>
    <w:p w14:paraId="3A65651D" w14:textId="77777777" w:rsidR="00C801B0" w:rsidRPr="003632CE" w:rsidRDefault="00C801B0" w:rsidP="002D434F">
      <w:pPr>
        <w:spacing w:line="480" w:lineRule="auto"/>
        <w:ind w:firstLine="0"/>
        <w:rPr>
          <w:rFonts w:ascii="Verdana" w:hAnsi="Verdana"/>
          <w:sz w:val="22"/>
          <w:szCs w:val="22"/>
          <w:lang w:bidi="it-IT"/>
        </w:rPr>
      </w:pPr>
    </w:p>
    <w:p w14:paraId="5EE4D67C" w14:textId="77777777" w:rsidR="00926437" w:rsidRPr="003632CE" w:rsidRDefault="00926437" w:rsidP="00475CF7">
      <w:pPr>
        <w:spacing w:line="480" w:lineRule="auto"/>
        <w:ind w:firstLine="0"/>
        <w:jc w:val="center"/>
        <w:rPr>
          <w:rFonts w:ascii="Verdana" w:hAnsi="Verdana"/>
          <w:sz w:val="22"/>
          <w:szCs w:val="22"/>
          <w:lang w:bidi="it-IT"/>
        </w:rPr>
      </w:pPr>
      <w:r w:rsidRPr="003632CE">
        <w:rPr>
          <w:rFonts w:ascii="Verdana" w:hAnsi="Verdana"/>
          <w:sz w:val="22"/>
          <w:szCs w:val="22"/>
          <w:lang w:bidi="it-IT"/>
        </w:rPr>
        <w:t xml:space="preserve">Depositata in Segreteria il </w:t>
      </w:r>
    </w:p>
    <w:p w14:paraId="0C0541CB" w14:textId="35A24B33" w:rsidR="008140EB" w:rsidRPr="003632CE" w:rsidRDefault="002A67CE" w:rsidP="00475CF7">
      <w:pPr>
        <w:spacing w:line="480" w:lineRule="auto"/>
        <w:ind w:firstLine="0"/>
        <w:jc w:val="center"/>
        <w:rPr>
          <w:rFonts w:ascii="Verdana" w:hAnsi="Verdana"/>
          <w:sz w:val="22"/>
          <w:szCs w:val="22"/>
          <w:lang w:bidi="it-IT"/>
        </w:rPr>
      </w:pPr>
      <w:r>
        <w:rPr>
          <w:rFonts w:ascii="Verdana" w:hAnsi="Verdana"/>
          <w:sz w:val="22"/>
          <w:szCs w:val="22"/>
          <w:lang w:bidi="it-IT"/>
        </w:rPr>
        <w:t>28 febbraio 2022</w:t>
      </w:r>
    </w:p>
    <w:p w14:paraId="25F1E581" w14:textId="1D5EFE41" w:rsidR="00F1057B" w:rsidRDefault="00926437" w:rsidP="00B7221F">
      <w:pPr>
        <w:spacing w:line="480" w:lineRule="auto"/>
        <w:ind w:firstLine="0"/>
        <w:jc w:val="center"/>
        <w:rPr>
          <w:rFonts w:ascii="Verdana" w:hAnsi="Verdana"/>
          <w:sz w:val="22"/>
          <w:szCs w:val="22"/>
          <w:lang w:bidi="it-IT"/>
        </w:rPr>
      </w:pPr>
      <w:r w:rsidRPr="003632CE">
        <w:rPr>
          <w:rFonts w:ascii="Verdana" w:hAnsi="Verdana"/>
          <w:sz w:val="22"/>
          <w:szCs w:val="22"/>
          <w:lang w:bidi="it-IT"/>
        </w:rPr>
        <w:t>Il Direttore della Segreteria</w:t>
      </w:r>
      <w:r w:rsidR="00F1057B">
        <w:rPr>
          <w:rFonts w:ascii="Verdana" w:hAnsi="Verdana"/>
          <w:sz w:val="22"/>
          <w:szCs w:val="22"/>
          <w:lang w:bidi="it-IT"/>
        </w:rPr>
        <w:t xml:space="preserve"> </w:t>
      </w:r>
    </w:p>
    <w:p w14:paraId="604CBA76" w14:textId="2D9D7C8A" w:rsidR="00322CC9" w:rsidRDefault="002A67CE" w:rsidP="00B7221F">
      <w:pPr>
        <w:spacing w:line="480" w:lineRule="auto"/>
        <w:ind w:firstLine="0"/>
        <w:jc w:val="center"/>
        <w:rPr>
          <w:rFonts w:ascii="Verdana" w:hAnsi="Verdana"/>
          <w:sz w:val="22"/>
          <w:szCs w:val="22"/>
          <w:lang w:bidi="it-IT"/>
        </w:rPr>
      </w:pPr>
      <w:r>
        <w:rPr>
          <w:rFonts w:ascii="Verdana" w:hAnsi="Verdana"/>
          <w:sz w:val="22"/>
          <w:szCs w:val="22"/>
          <w:lang w:bidi="it-IT"/>
        </w:rPr>
        <w:t>Giuseppe Imposimato</w:t>
      </w:r>
    </w:p>
    <w:p w14:paraId="04C5E604" w14:textId="3715E053" w:rsidR="00322CC9" w:rsidRDefault="00322CC9" w:rsidP="00B7221F">
      <w:pPr>
        <w:spacing w:line="480" w:lineRule="auto"/>
        <w:ind w:firstLine="0"/>
        <w:jc w:val="center"/>
        <w:rPr>
          <w:rFonts w:ascii="Verdana" w:hAnsi="Verdana"/>
          <w:sz w:val="22"/>
          <w:szCs w:val="22"/>
          <w:lang w:bidi="it-IT"/>
        </w:rPr>
      </w:pPr>
    </w:p>
    <w:p w14:paraId="5D4BA4D2" w14:textId="39FEEFDF" w:rsidR="00322CC9" w:rsidRDefault="00322CC9" w:rsidP="00B7221F">
      <w:pPr>
        <w:spacing w:line="480" w:lineRule="auto"/>
        <w:ind w:firstLine="0"/>
        <w:jc w:val="center"/>
        <w:rPr>
          <w:rFonts w:ascii="Verdana" w:hAnsi="Verdana"/>
          <w:sz w:val="22"/>
          <w:szCs w:val="22"/>
          <w:lang w:bidi="it-IT"/>
        </w:rPr>
      </w:pPr>
    </w:p>
    <w:p w14:paraId="044500DA" w14:textId="55C64EE4" w:rsidR="00322CC9" w:rsidRPr="003632CE" w:rsidRDefault="00322CC9" w:rsidP="00B7221F">
      <w:pPr>
        <w:spacing w:line="480" w:lineRule="auto"/>
        <w:ind w:firstLine="0"/>
        <w:jc w:val="center"/>
        <w:rPr>
          <w:rFonts w:ascii="Verdana" w:hAnsi="Verdana"/>
          <w:sz w:val="22"/>
          <w:szCs w:val="22"/>
          <w:lang w:bidi="it-IT"/>
        </w:rPr>
      </w:pPr>
    </w:p>
    <w:sectPr w:rsidR="00322CC9" w:rsidRPr="003632CE" w:rsidSect="008E2651">
      <w:type w:val="continuous"/>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0718" w14:textId="77777777" w:rsidR="003B1E8B" w:rsidRDefault="003B1E8B">
      <w:pPr>
        <w:spacing w:line="240" w:lineRule="auto"/>
      </w:pPr>
      <w:r>
        <w:separator/>
      </w:r>
    </w:p>
  </w:endnote>
  <w:endnote w:type="continuationSeparator" w:id="0">
    <w:p w14:paraId="28585210" w14:textId="77777777" w:rsidR="003B1E8B" w:rsidRDefault="003B1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2B77" w14:textId="77777777" w:rsidR="00470896" w:rsidRDefault="00576C6A" w:rsidP="00110CDF">
    <w:pPr>
      <w:pStyle w:val="Pidipagina"/>
      <w:framePr w:wrap="around" w:vAnchor="text" w:hAnchor="margin" w:xAlign="center" w:y="1"/>
      <w:rPr>
        <w:rStyle w:val="Numeropagina"/>
      </w:rPr>
    </w:pPr>
    <w:r>
      <w:rPr>
        <w:rStyle w:val="Numeropagina"/>
      </w:rPr>
      <w:fldChar w:fldCharType="begin"/>
    </w:r>
    <w:r w:rsidR="00470896">
      <w:rPr>
        <w:rStyle w:val="Numeropagina"/>
      </w:rPr>
      <w:instrText xml:space="preserve">PAGE  </w:instrText>
    </w:r>
    <w:r>
      <w:rPr>
        <w:rStyle w:val="Numeropagina"/>
      </w:rPr>
      <w:fldChar w:fldCharType="end"/>
    </w:r>
  </w:p>
  <w:p w14:paraId="23D06680" w14:textId="77777777" w:rsidR="00470896" w:rsidRDefault="004708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FB5D" w14:textId="77777777" w:rsidR="00470896" w:rsidRDefault="00576C6A" w:rsidP="00110CDF">
    <w:pPr>
      <w:pStyle w:val="Pidipagina"/>
      <w:framePr w:wrap="around" w:vAnchor="text" w:hAnchor="margin" w:xAlign="center" w:y="1"/>
      <w:rPr>
        <w:rStyle w:val="Numeropagina"/>
      </w:rPr>
    </w:pPr>
    <w:r>
      <w:rPr>
        <w:rStyle w:val="Numeropagina"/>
      </w:rPr>
      <w:fldChar w:fldCharType="begin"/>
    </w:r>
    <w:r w:rsidR="00470896">
      <w:rPr>
        <w:rStyle w:val="Numeropagina"/>
      </w:rPr>
      <w:instrText xml:space="preserve">PAGE  </w:instrText>
    </w:r>
    <w:r>
      <w:rPr>
        <w:rStyle w:val="Numeropagina"/>
      </w:rPr>
      <w:fldChar w:fldCharType="separate"/>
    </w:r>
    <w:r w:rsidR="00DA68FA">
      <w:rPr>
        <w:rStyle w:val="Numeropagina"/>
        <w:noProof/>
      </w:rPr>
      <w:t>51</w:t>
    </w:r>
    <w:r>
      <w:rPr>
        <w:rStyle w:val="Numeropagina"/>
      </w:rPr>
      <w:fldChar w:fldCharType="end"/>
    </w:r>
  </w:p>
  <w:p w14:paraId="2A40F40E" w14:textId="77777777" w:rsidR="00470896" w:rsidRDefault="004708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0928" w14:textId="77777777" w:rsidR="003B1E8B" w:rsidRDefault="003B1E8B">
      <w:pPr>
        <w:spacing w:line="240" w:lineRule="auto"/>
      </w:pPr>
      <w:r>
        <w:separator/>
      </w:r>
    </w:p>
  </w:footnote>
  <w:footnote w:type="continuationSeparator" w:id="0">
    <w:p w14:paraId="3E1DB457" w14:textId="77777777" w:rsidR="003B1E8B" w:rsidRDefault="003B1E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E61"/>
    <w:multiLevelType w:val="hybridMultilevel"/>
    <w:tmpl w:val="5FCC73C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4AB48A1"/>
    <w:multiLevelType w:val="multilevel"/>
    <w:tmpl w:val="914A26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BC53BDF"/>
    <w:multiLevelType w:val="multilevel"/>
    <w:tmpl w:val="914A26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6852CD6"/>
    <w:multiLevelType w:val="hybridMultilevel"/>
    <w:tmpl w:val="3F4EE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633EFD"/>
    <w:multiLevelType w:val="multilevel"/>
    <w:tmpl w:val="C380B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FA6B4A"/>
    <w:multiLevelType w:val="hybridMultilevel"/>
    <w:tmpl w:val="ADA043DA"/>
    <w:lvl w:ilvl="0" w:tplc="DDD486BE">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467F6"/>
    <w:multiLevelType w:val="hybridMultilevel"/>
    <w:tmpl w:val="4CF83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DE3118"/>
    <w:multiLevelType w:val="hybridMultilevel"/>
    <w:tmpl w:val="F24039E2"/>
    <w:lvl w:ilvl="0" w:tplc="A866C368">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F638EC"/>
    <w:multiLevelType w:val="hybridMultilevel"/>
    <w:tmpl w:val="0FDA9754"/>
    <w:lvl w:ilvl="0" w:tplc="0C067DF8">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276BC"/>
    <w:multiLevelType w:val="hybridMultilevel"/>
    <w:tmpl w:val="96CA60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B9761A"/>
    <w:multiLevelType w:val="hybridMultilevel"/>
    <w:tmpl w:val="3DF8E3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545EBC"/>
    <w:multiLevelType w:val="multilevel"/>
    <w:tmpl w:val="16F2B7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FF26BA"/>
    <w:multiLevelType w:val="multilevel"/>
    <w:tmpl w:val="C380B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1976E3"/>
    <w:multiLevelType w:val="hybridMultilevel"/>
    <w:tmpl w:val="84CE6B28"/>
    <w:lvl w:ilvl="0" w:tplc="698CA9BC">
      <w:start w:val="1"/>
      <w:numFmt w:val="lowerLetter"/>
      <w:lvlText w:val="%1)"/>
      <w:lvlJc w:val="left"/>
      <w:pPr>
        <w:ind w:left="6799" w:hanging="360"/>
      </w:pPr>
      <w:rPr>
        <w:rFonts w:ascii="Book Antiqua" w:eastAsia="Times New Roman" w:hAnsi="Book Antiqua" w:cs="Times New Roman"/>
      </w:rPr>
    </w:lvl>
    <w:lvl w:ilvl="1" w:tplc="04100019" w:tentative="1">
      <w:start w:val="1"/>
      <w:numFmt w:val="lowerLetter"/>
      <w:lvlText w:val="%2."/>
      <w:lvlJc w:val="left"/>
      <w:pPr>
        <w:ind w:left="7519" w:hanging="360"/>
      </w:pPr>
    </w:lvl>
    <w:lvl w:ilvl="2" w:tplc="0410001B" w:tentative="1">
      <w:start w:val="1"/>
      <w:numFmt w:val="lowerRoman"/>
      <w:lvlText w:val="%3."/>
      <w:lvlJc w:val="right"/>
      <w:pPr>
        <w:ind w:left="8239" w:hanging="180"/>
      </w:pPr>
    </w:lvl>
    <w:lvl w:ilvl="3" w:tplc="0410000F" w:tentative="1">
      <w:start w:val="1"/>
      <w:numFmt w:val="decimal"/>
      <w:lvlText w:val="%4."/>
      <w:lvlJc w:val="left"/>
      <w:pPr>
        <w:ind w:left="8959" w:hanging="360"/>
      </w:pPr>
    </w:lvl>
    <w:lvl w:ilvl="4" w:tplc="04100019" w:tentative="1">
      <w:start w:val="1"/>
      <w:numFmt w:val="lowerLetter"/>
      <w:lvlText w:val="%5."/>
      <w:lvlJc w:val="left"/>
      <w:pPr>
        <w:ind w:left="9679" w:hanging="360"/>
      </w:pPr>
    </w:lvl>
    <w:lvl w:ilvl="5" w:tplc="0410001B" w:tentative="1">
      <w:start w:val="1"/>
      <w:numFmt w:val="lowerRoman"/>
      <w:lvlText w:val="%6."/>
      <w:lvlJc w:val="right"/>
      <w:pPr>
        <w:ind w:left="10399" w:hanging="180"/>
      </w:pPr>
    </w:lvl>
    <w:lvl w:ilvl="6" w:tplc="0410000F" w:tentative="1">
      <w:start w:val="1"/>
      <w:numFmt w:val="decimal"/>
      <w:lvlText w:val="%7."/>
      <w:lvlJc w:val="left"/>
      <w:pPr>
        <w:ind w:left="11119" w:hanging="360"/>
      </w:pPr>
    </w:lvl>
    <w:lvl w:ilvl="7" w:tplc="04100019" w:tentative="1">
      <w:start w:val="1"/>
      <w:numFmt w:val="lowerLetter"/>
      <w:lvlText w:val="%8."/>
      <w:lvlJc w:val="left"/>
      <w:pPr>
        <w:ind w:left="11839" w:hanging="360"/>
      </w:pPr>
    </w:lvl>
    <w:lvl w:ilvl="8" w:tplc="0410001B" w:tentative="1">
      <w:start w:val="1"/>
      <w:numFmt w:val="lowerRoman"/>
      <w:lvlText w:val="%9."/>
      <w:lvlJc w:val="right"/>
      <w:pPr>
        <w:ind w:left="12559" w:hanging="180"/>
      </w:pPr>
    </w:lvl>
  </w:abstractNum>
  <w:abstractNum w:abstractNumId="14" w15:restartNumberingAfterBreak="0">
    <w:nsid w:val="402458F3"/>
    <w:multiLevelType w:val="hybridMultilevel"/>
    <w:tmpl w:val="8774D4CA"/>
    <w:lvl w:ilvl="0" w:tplc="4AB6C0CA">
      <w:start w:val="1"/>
      <w:numFmt w:val="bullet"/>
      <w:lvlText w:val="-"/>
      <w:lvlJc w:val="left"/>
      <w:pPr>
        <w:ind w:left="1080" w:hanging="360"/>
      </w:pPr>
      <w:rPr>
        <w:rFonts w:ascii="Verdana" w:eastAsia="Times New Roman"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A131DD"/>
    <w:multiLevelType w:val="hybridMultilevel"/>
    <w:tmpl w:val="DCD2F6AC"/>
    <w:lvl w:ilvl="0" w:tplc="2BF84A4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5C67F3"/>
    <w:multiLevelType w:val="hybridMultilevel"/>
    <w:tmpl w:val="372E42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A90B33"/>
    <w:multiLevelType w:val="hybridMultilevel"/>
    <w:tmpl w:val="CB4CD756"/>
    <w:lvl w:ilvl="0" w:tplc="942E26A4">
      <w:numFmt w:val="bullet"/>
      <w:lvlText w:val="-"/>
      <w:lvlJc w:val="left"/>
      <w:pPr>
        <w:ind w:left="720" w:hanging="360"/>
      </w:pPr>
      <w:rPr>
        <w:rFonts w:ascii="Bodoni MT" w:eastAsia="Times New Roman" w:hAnsi="Bodoni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427A79"/>
    <w:multiLevelType w:val="hybridMultilevel"/>
    <w:tmpl w:val="CA7A1F24"/>
    <w:lvl w:ilvl="0" w:tplc="BDC6F9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366292"/>
    <w:multiLevelType w:val="hybridMultilevel"/>
    <w:tmpl w:val="A8707468"/>
    <w:lvl w:ilvl="0" w:tplc="7FF8D1BC">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A9431D"/>
    <w:multiLevelType w:val="hybridMultilevel"/>
    <w:tmpl w:val="D1D42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FE39F7"/>
    <w:multiLevelType w:val="hybridMultilevel"/>
    <w:tmpl w:val="99BEB8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3213D"/>
    <w:multiLevelType w:val="hybridMultilevel"/>
    <w:tmpl w:val="30E4F32C"/>
    <w:lvl w:ilvl="0" w:tplc="8F76267E">
      <w:start w:val="1"/>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7A21AC"/>
    <w:multiLevelType w:val="hybridMultilevel"/>
    <w:tmpl w:val="96AEFD9A"/>
    <w:lvl w:ilvl="0" w:tplc="1124DF7E">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6E45B2"/>
    <w:multiLevelType w:val="hybridMultilevel"/>
    <w:tmpl w:val="E25ED0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C34691"/>
    <w:multiLevelType w:val="hybridMultilevel"/>
    <w:tmpl w:val="C65EB92C"/>
    <w:lvl w:ilvl="0" w:tplc="C5F86330">
      <w:start w:val="6"/>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301110"/>
    <w:multiLevelType w:val="hybridMultilevel"/>
    <w:tmpl w:val="3EDE24E0"/>
    <w:lvl w:ilvl="0" w:tplc="1B16720C">
      <w:start w:val="1"/>
      <w:numFmt w:val="lowerLetter"/>
      <w:lvlText w:val="%1)"/>
      <w:lvlJc w:val="left"/>
      <w:pPr>
        <w:ind w:left="6799" w:hanging="360"/>
      </w:pPr>
      <w:rPr>
        <w:rFonts w:ascii="Book Antiqua" w:eastAsia="Times New Roman" w:hAnsi="Book Antiqua" w:cs="Times New Roman"/>
      </w:rPr>
    </w:lvl>
    <w:lvl w:ilvl="1" w:tplc="04100019" w:tentative="1">
      <w:start w:val="1"/>
      <w:numFmt w:val="lowerLetter"/>
      <w:lvlText w:val="%2."/>
      <w:lvlJc w:val="left"/>
      <w:pPr>
        <w:ind w:left="7519" w:hanging="360"/>
      </w:pPr>
    </w:lvl>
    <w:lvl w:ilvl="2" w:tplc="0410001B" w:tentative="1">
      <w:start w:val="1"/>
      <w:numFmt w:val="lowerRoman"/>
      <w:lvlText w:val="%3."/>
      <w:lvlJc w:val="right"/>
      <w:pPr>
        <w:ind w:left="8239" w:hanging="180"/>
      </w:pPr>
    </w:lvl>
    <w:lvl w:ilvl="3" w:tplc="0410000F" w:tentative="1">
      <w:start w:val="1"/>
      <w:numFmt w:val="decimal"/>
      <w:lvlText w:val="%4."/>
      <w:lvlJc w:val="left"/>
      <w:pPr>
        <w:ind w:left="8959" w:hanging="360"/>
      </w:pPr>
    </w:lvl>
    <w:lvl w:ilvl="4" w:tplc="04100019" w:tentative="1">
      <w:start w:val="1"/>
      <w:numFmt w:val="lowerLetter"/>
      <w:lvlText w:val="%5."/>
      <w:lvlJc w:val="left"/>
      <w:pPr>
        <w:ind w:left="9679" w:hanging="360"/>
      </w:pPr>
    </w:lvl>
    <w:lvl w:ilvl="5" w:tplc="0410001B" w:tentative="1">
      <w:start w:val="1"/>
      <w:numFmt w:val="lowerRoman"/>
      <w:lvlText w:val="%6."/>
      <w:lvlJc w:val="right"/>
      <w:pPr>
        <w:ind w:left="10399" w:hanging="180"/>
      </w:pPr>
    </w:lvl>
    <w:lvl w:ilvl="6" w:tplc="0410000F" w:tentative="1">
      <w:start w:val="1"/>
      <w:numFmt w:val="decimal"/>
      <w:lvlText w:val="%7."/>
      <w:lvlJc w:val="left"/>
      <w:pPr>
        <w:ind w:left="11119" w:hanging="360"/>
      </w:pPr>
    </w:lvl>
    <w:lvl w:ilvl="7" w:tplc="04100019" w:tentative="1">
      <w:start w:val="1"/>
      <w:numFmt w:val="lowerLetter"/>
      <w:lvlText w:val="%8."/>
      <w:lvlJc w:val="left"/>
      <w:pPr>
        <w:ind w:left="11839" w:hanging="360"/>
      </w:pPr>
    </w:lvl>
    <w:lvl w:ilvl="8" w:tplc="0410001B" w:tentative="1">
      <w:start w:val="1"/>
      <w:numFmt w:val="lowerRoman"/>
      <w:lvlText w:val="%9."/>
      <w:lvlJc w:val="right"/>
      <w:pPr>
        <w:ind w:left="12559" w:hanging="180"/>
      </w:pPr>
    </w:lvl>
  </w:abstractNum>
  <w:abstractNum w:abstractNumId="27" w15:restartNumberingAfterBreak="0">
    <w:nsid w:val="612F05DA"/>
    <w:multiLevelType w:val="hybridMultilevel"/>
    <w:tmpl w:val="5F8626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6C3DB1"/>
    <w:multiLevelType w:val="hybridMultilevel"/>
    <w:tmpl w:val="74E036F4"/>
    <w:lvl w:ilvl="0" w:tplc="4C12C13A">
      <w:start w:val="201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E8476A"/>
    <w:multiLevelType w:val="hybridMultilevel"/>
    <w:tmpl w:val="E1B44AE8"/>
    <w:lvl w:ilvl="0" w:tplc="AD5C5172">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104EE9"/>
    <w:multiLevelType w:val="hybridMultilevel"/>
    <w:tmpl w:val="5D6C67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114FB6"/>
    <w:multiLevelType w:val="hybridMultilevel"/>
    <w:tmpl w:val="D0B441A0"/>
    <w:lvl w:ilvl="0" w:tplc="04EAD8D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A44EFD"/>
    <w:multiLevelType w:val="hybridMultilevel"/>
    <w:tmpl w:val="F92EF1B2"/>
    <w:lvl w:ilvl="0" w:tplc="CA02551E">
      <w:start w:val="3"/>
      <w:numFmt w:val="bullet"/>
      <w:lvlText w:val="-"/>
      <w:lvlJc w:val="left"/>
      <w:pPr>
        <w:ind w:left="720" w:hanging="360"/>
      </w:pPr>
      <w:rPr>
        <w:rFonts w:ascii="Verdana" w:eastAsia="Times New Roman" w:hAnsi="Verdana"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D53A09"/>
    <w:multiLevelType w:val="hybridMultilevel"/>
    <w:tmpl w:val="0178B7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6A741D"/>
    <w:multiLevelType w:val="hybridMultilevel"/>
    <w:tmpl w:val="00FC3FE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7C01124A"/>
    <w:multiLevelType w:val="hybridMultilevel"/>
    <w:tmpl w:val="9B9AD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4F6536"/>
    <w:multiLevelType w:val="hybridMultilevel"/>
    <w:tmpl w:val="EDBC0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14"/>
  </w:num>
  <w:num w:numId="3">
    <w:abstractNumId w:val="3"/>
  </w:num>
  <w:num w:numId="4">
    <w:abstractNumId w:val="35"/>
  </w:num>
  <w:num w:numId="5">
    <w:abstractNumId w:val="10"/>
  </w:num>
  <w:num w:numId="6">
    <w:abstractNumId w:val="6"/>
  </w:num>
  <w:num w:numId="7">
    <w:abstractNumId w:val="21"/>
  </w:num>
  <w:num w:numId="8">
    <w:abstractNumId w:val="33"/>
  </w:num>
  <w:num w:numId="9">
    <w:abstractNumId w:val="17"/>
  </w:num>
  <w:num w:numId="10">
    <w:abstractNumId w:val="19"/>
  </w:num>
  <w:num w:numId="11">
    <w:abstractNumId w:val="36"/>
  </w:num>
  <w:num w:numId="12">
    <w:abstractNumId w:val="4"/>
  </w:num>
  <w:num w:numId="13">
    <w:abstractNumId w:val="13"/>
  </w:num>
  <w:num w:numId="14">
    <w:abstractNumId w:val="28"/>
  </w:num>
  <w:num w:numId="15">
    <w:abstractNumId w:val="26"/>
  </w:num>
  <w:num w:numId="16">
    <w:abstractNumId w:val="16"/>
  </w:num>
  <w:num w:numId="17">
    <w:abstractNumId w:val="29"/>
  </w:num>
  <w:num w:numId="18">
    <w:abstractNumId w:val="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18"/>
  </w:num>
  <w:num w:numId="24">
    <w:abstractNumId w:val="2"/>
  </w:num>
  <w:num w:numId="25">
    <w:abstractNumId w:val="11"/>
  </w:num>
  <w:num w:numId="26">
    <w:abstractNumId w:val="1"/>
  </w:num>
  <w:num w:numId="27">
    <w:abstractNumId w:val="0"/>
  </w:num>
  <w:num w:numId="28">
    <w:abstractNumId w:val="22"/>
  </w:num>
  <w:num w:numId="29">
    <w:abstractNumId w:val="31"/>
  </w:num>
  <w:num w:numId="30">
    <w:abstractNumId w:val="27"/>
  </w:num>
  <w:num w:numId="31">
    <w:abstractNumId w:val="9"/>
  </w:num>
  <w:num w:numId="32">
    <w:abstractNumId w:val="30"/>
  </w:num>
  <w:num w:numId="33">
    <w:abstractNumId w:val="20"/>
  </w:num>
  <w:num w:numId="34">
    <w:abstractNumId w:val="24"/>
  </w:num>
  <w:num w:numId="35">
    <w:abstractNumId w:val="15"/>
  </w:num>
  <w:num w:numId="36">
    <w:abstractNumId w:val="7"/>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D0"/>
    <w:rsid w:val="00000A76"/>
    <w:rsid w:val="00000E97"/>
    <w:rsid w:val="00000F0D"/>
    <w:rsid w:val="000016A2"/>
    <w:rsid w:val="000016C0"/>
    <w:rsid w:val="00001D84"/>
    <w:rsid w:val="00002B11"/>
    <w:rsid w:val="0000441D"/>
    <w:rsid w:val="000046E9"/>
    <w:rsid w:val="000047C1"/>
    <w:rsid w:val="00004A4E"/>
    <w:rsid w:val="00005106"/>
    <w:rsid w:val="00005560"/>
    <w:rsid w:val="00005C6B"/>
    <w:rsid w:val="00005E6E"/>
    <w:rsid w:val="000065DD"/>
    <w:rsid w:val="00006799"/>
    <w:rsid w:val="00006963"/>
    <w:rsid w:val="00007006"/>
    <w:rsid w:val="000071AD"/>
    <w:rsid w:val="00007A3D"/>
    <w:rsid w:val="00007EBF"/>
    <w:rsid w:val="00010967"/>
    <w:rsid w:val="000113A2"/>
    <w:rsid w:val="00011404"/>
    <w:rsid w:val="00011412"/>
    <w:rsid w:val="00011508"/>
    <w:rsid w:val="0001152B"/>
    <w:rsid w:val="0001193D"/>
    <w:rsid w:val="00012002"/>
    <w:rsid w:val="000126C8"/>
    <w:rsid w:val="000126E7"/>
    <w:rsid w:val="00012E0D"/>
    <w:rsid w:val="0001306D"/>
    <w:rsid w:val="00013823"/>
    <w:rsid w:val="00014225"/>
    <w:rsid w:val="00015F5F"/>
    <w:rsid w:val="000161AC"/>
    <w:rsid w:val="00016433"/>
    <w:rsid w:val="00016C0A"/>
    <w:rsid w:val="00016E1E"/>
    <w:rsid w:val="000171ED"/>
    <w:rsid w:val="00017550"/>
    <w:rsid w:val="0002043E"/>
    <w:rsid w:val="000206B9"/>
    <w:rsid w:val="00020760"/>
    <w:rsid w:val="00020963"/>
    <w:rsid w:val="00020E35"/>
    <w:rsid w:val="000217D9"/>
    <w:rsid w:val="000228BF"/>
    <w:rsid w:val="00022C24"/>
    <w:rsid w:val="0002366A"/>
    <w:rsid w:val="00023D8D"/>
    <w:rsid w:val="00024862"/>
    <w:rsid w:val="0002537B"/>
    <w:rsid w:val="00025794"/>
    <w:rsid w:val="00025F4A"/>
    <w:rsid w:val="00026013"/>
    <w:rsid w:val="00026745"/>
    <w:rsid w:val="00026848"/>
    <w:rsid w:val="00026A05"/>
    <w:rsid w:val="00026F92"/>
    <w:rsid w:val="00027930"/>
    <w:rsid w:val="00027E7B"/>
    <w:rsid w:val="00030218"/>
    <w:rsid w:val="00030704"/>
    <w:rsid w:val="000307FC"/>
    <w:rsid w:val="00030E96"/>
    <w:rsid w:val="00031C62"/>
    <w:rsid w:val="00031E10"/>
    <w:rsid w:val="00031F4C"/>
    <w:rsid w:val="0003206F"/>
    <w:rsid w:val="00033362"/>
    <w:rsid w:val="00033CFC"/>
    <w:rsid w:val="0003400D"/>
    <w:rsid w:val="000341B7"/>
    <w:rsid w:val="000347C4"/>
    <w:rsid w:val="000350B4"/>
    <w:rsid w:val="000354B7"/>
    <w:rsid w:val="00035B0E"/>
    <w:rsid w:val="000367DB"/>
    <w:rsid w:val="00036C74"/>
    <w:rsid w:val="0003759B"/>
    <w:rsid w:val="00037712"/>
    <w:rsid w:val="0004055F"/>
    <w:rsid w:val="000406FB"/>
    <w:rsid w:val="000407FE"/>
    <w:rsid w:val="000409AE"/>
    <w:rsid w:val="00040BDC"/>
    <w:rsid w:val="00040D14"/>
    <w:rsid w:val="00041072"/>
    <w:rsid w:val="0004189E"/>
    <w:rsid w:val="000420DF"/>
    <w:rsid w:val="0004229D"/>
    <w:rsid w:val="00042454"/>
    <w:rsid w:val="00042726"/>
    <w:rsid w:val="00042F20"/>
    <w:rsid w:val="000432D9"/>
    <w:rsid w:val="0004385D"/>
    <w:rsid w:val="00043FE7"/>
    <w:rsid w:val="000442EC"/>
    <w:rsid w:val="00044A52"/>
    <w:rsid w:val="00044C1E"/>
    <w:rsid w:val="00045370"/>
    <w:rsid w:val="00045D77"/>
    <w:rsid w:val="00045F9B"/>
    <w:rsid w:val="000460DB"/>
    <w:rsid w:val="0004684A"/>
    <w:rsid w:val="0004687D"/>
    <w:rsid w:val="00046934"/>
    <w:rsid w:val="00046A5D"/>
    <w:rsid w:val="00047BCA"/>
    <w:rsid w:val="0005057D"/>
    <w:rsid w:val="000508F0"/>
    <w:rsid w:val="00050FE6"/>
    <w:rsid w:val="000515B7"/>
    <w:rsid w:val="000525BC"/>
    <w:rsid w:val="000527FD"/>
    <w:rsid w:val="00052A37"/>
    <w:rsid w:val="00052F82"/>
    <w:rsid w:val="0005329B"/>
    <w:rsid w:val="000532F8"/>
    <w:rsid w:val="00053384"/>
    <w:rsid w:val="00053A1C"/>
    <w:rsid w:val="00053EB2"/>
    <w:rsid w:val="00054BC1"/>
    <w:rsid w:val="00054BDF"/>
    <w:rsid w:val="00055039"/>
    <w:rsid w:val="000550DF"/>
    <w:rsid w:val="0005560C"/>
    <w:rsid w:val="00055B7F"/>
    <w:rsid w:val="0005668B"/>
    <w:rsid w:val="00056733"/>
    <w:rsid w:val="000577CC"/>
    <w:rsid w:val="000577F6"/>
    <w:rsid w:val="00057836"/>
    <w:rsid w:val="00057AAA"/>
    <w:rsid w:val="00057BAD"/>
    <w:rsid w:val="00060B28"/>
    <w:rsid w:val="00060C39"/>
    <w:rsid w:val="00061250"/>
    <w:rsid w:val="000623C7"/>
    <w:rsid w:val="000634B3"/>
    <w:rsid w:val="00063F15"/>
    <w:rsid w:val="00063F75"/>
    <w:rsid w:val="00064B33"/>
    <w:rsid w:val="00064BF6"/>
    <w:rsid w:val="0006504D"/>
    <w:rsid w:val="00065881"/>
    <w:rsid w:val="00066706"/>
    <w:rsid w:val="00066ADF"/>
    <w:rsid w:val="00067E41"/>
    <w:rsid w:val="00067ED5"/>
    <w:rsid w:val="00070160"/>
    <w:rsid w:val="00070206"/>
    <w:rsid w:val="000702A7"/>
    <w:rsid w:val="00070D72"/>
    <w:rsid w:val="000728F5"/>
    <w:rsid w:val="00072E48"/>
    <w:rsid w:val="0007475D"/>
    <w:rsid w:val="000758C7"/>
    <w:rsid w:val="0007605C"/>
    <w:rsid w:val="000762CD"/>
    <w:rsid w:val="00076418"/>
    <w:rsid w:val="000767F8"/>
    <w:rsid w:val="00076EEC"/>
    <w:rsid w:val="00076F77"/>
    <w:rsid w:val="00077861"/>
    <w:rsid w:val="00080454"/>
    <w:rsid w:val="0008054D"/>
    <w:rsid w:val="000805C7"/>
    <w:rsid w:val="00080657"/>
    <w:rsid w:val="00080B68"/>
    <w:rsid w:val="00080BD0"/>
    <w:rsid w:val="00081128"/>
    <w:rsid w:val="00081392"/>
    <w:rsid w:val="000815B4"/>
    <w:rsid w:val="00081CF7"/>
    <w:rsid w:val="000825D6"/>
    <w:rsid w:val="00082781"/>
    <w:rsid w:val="000833A4"/>
    <w:rsid w:val="00083492"/>
    <w:rsid w:val="00083F9C"/>
    <w:rsid w:val="0008463D"/>
    <w:rsid w:val="00084D2E"/>
    <w:rsid w:val="00084DBB"/>
    <w:rsid w:val="00085269"/>
    <w:rsid w:val="00086321"/>
    <w:rsid w:val="000864C6"/>
    <w:rsid w:val="00086A8C"/>
    <w:rsid w:val="00086BF8"/>
    <w:rsid w:val="00087CAE"/>
    <w:rsid w:val="00090B10"/>
    <w:rsid w:val="00090DE9"/>
    <w:rsid w:val="00090FEA"/>
    <w:rsid w:val="000912E3"/>
    <w:rsid w:val="0009147B"/>
    <w:rsid w:val="000916E0"/>
    <w:rsid w:val="000919BA"/>
    <w:rsid w:val="00091ECA"/>
    <w:rsid w:val="000922E7"/>
    <w:rsid w:val="00092632"/>
    <w:rsid w:val="00092DD0"/>
    <w:rsid w:val="00092FF2"/>
    <w:rsid w:val="000931AC"/>
    <w:rsid w:val="00093D46"/>
    <w:rsid w:val="00094477"/>
    <w:rsid w:val="0009526A"/>
    <w:rsid w:val="000954C4"/>
    <w:rsid w:val="000969CD"/>
    <w:rsid w:val="00096D53"/>
    <w:rsid w:val="00096EDA"/>
    <w:rsid w:val="000970A8"/>
    <w:rsid w:val="0009732E"/>
    <w:rsid w:val="00097373"/>
    <w:rsid w:val="0009753F"/>
    <w:rsid w:val="000978F0"/>
    <w:rsid w:val="00097DCE"/>
    <w:rsid w:val="00097E71"/>
    <w:rsid w:val="000A0AE9"/>
    <w:rsid w:val="000A17B7"/>
    <w:rsid w:val="000A1996"/>
    <w:rsid w:val="000A1D0A"/>
    <w:rsid w:val="000A1DCF"/>
    <w:rsid w:val="000A1EF5"/>
    <w:rsid w:val="000A2226"/>
    <w:rsid w:val="000A2CF3"/>
    <w:rsid w:val="000A32DF"/>
    <w:rsid w:val="000A3371"/>
    <w:rsid w:val="000A353E"/>
    <w:rsid w:val="000A357A"/>
    <w:rsid w:val="000A3BE5"/>
    <w:rsid w:val="000A410E"/>
    <w:rsid w:val="000A4458"/>
    <w:rsid w:val="000A47BF"/>
    <w:rsid w:val="000A4D4A"/>
    <w:rsid w:val="000A4DA4"/>
    <w:rsid w:val="000A53B3"/>
    <w:rsid w:val="000A545A"/>
    <w:rsid w:val="000A5507"/>
    <w:rsid w:val="000A55C0"/>
    <w:rsid w:val="000A575D"/>
    <w:rsid w:val="000A5DE8"/>
    <w:rsid w:val="000A5F27"/>
    <w:rsid w:val="000A6EA8"/>
    <w:rsid w:val="000A728E"/>
    <w:rsid w:val="000B074B"/>
    <w:rsid w:val="000B0EA9"/>
    <w:rsid w:val="000B0FCA"/>
    <w:rsid w:val="000B13C0"/>
    <w:rsid w:val="000B1BED"/>
    <w:rsid w:val="000B2496"/>
    <w:rsid w:val="000B2504"/>
    <w:rsid w:val="000B26ED"/>
    <w:rsid w:val="000B27D7"/>
    <w:rsid w:val="000B2A28"/>
    <w:rsid w:val="000B3A54"/>
    <w:rsid w:val="000B4DBD"/>
    <w:rsid w:val="000B5F4B"/>
    <w:rsid w:val="000B6D6F"/>
    <w:rsid w:val="000B73DD"/>
    <w:rsid w:val="000C002C"/>
    <w:rsid w:val="000C0A6F"/>
    <w:rsid w:val="000C0E0F"/>
    <w:rsid w:val="000C1591"/>
    <w:rsid w:val="000C1690"/>
    <w:rsid w:val="000C1968"/>
    <w:rsid w:val="000C1B33"/>
    <w:rsid w:val="000C2E40"/>
    <w:rsid w:val="000C2F2D"/>
    <w:rsid w:val="000C306C"/>
    <w:rsid w:val="000C408C"/>
    <w:rsid w:val="000C409D"/>
    <w:rsid w:val="000C4DC4"/>
    <w:rsid w:val="000C50CD"/>
    <w:rsid w:val="000C5BC9"/>
    <w:rsid w:val="000C5C4C"/>
    <w:rsid w:val="000C5DB2"/>
    <w:rsid w:val="000C60EB"/>
    <w:rsid w:val="000C6639"/>
    <w:rsid w:val="000C6B9E"/>
    <w:rsid w:val="000C70A2"/>
    <w:rsid w:val="000C71A3"/>
    <w:rsid w:val="000C74D9"/>
    <w:rsid w:val="000C7CAD"/>
    <w:rsid w:val="000D00BD"/>
    <w:rsid w:val="000D043D"/>
    <w:rsid w:val="000D05ED"/>
    <w:rsid w:val="000D1334"/>
    <w:rsid w:val="000D167B"/>
    <w:rsid w:val="000D1B21"/>
    <w:rsid w:val="000D1FFA"/>
    <w:rsid w:val="000D20E9"/>
    <w:rsid w:val="000D2A27"/>
    <w:rsid w:val="000D2D2B"/>
    <w:rsid w:val="000D3E77"/>
    <w:rsid w:val="000D3F39"/>
    <w:rsid w:val="000D3FBE"/>
    <w:rsid w:val="000D51C4"/>
    <w:rsid w:val="000D5D44"/>
    <w:rsid w:val="000D6CCB"/>
    <w:rsid w:val="000D7367"/>
    <w:rsid w:val="000D7C89"/>
    <w:rsid w:val="000E06E6"/>
    <w:rsid w:val="000E0E4A"/>
    <w:rsid w:val="000E1125"/>
    <w:rsid w:val="000E1A9E"/>
    <w:rsid w:val="000E1EA3"/>
    <w:rsid w:val="000E1ECA"/>
    <w:rsid w:val="000E2FAE"/>
    <w:rsid w:val="000E3010"/>
    <w:rsid w:val="000E3F95"/>
    <w:rsid w:val="000E4CF6"/>
    <w:rsid w:val="000E52DD"/>
    <w:rsid w:val="000E6520"/>
    <w:rsid w:val="000E67A4"/>
    <w:rsid w:val="000E6950"/>
    <w:rsid w:val="000E6DE9"/>
    <w:rsid w:val="000E710D"/>
    <w:rsid w:val="000E781E"/>
    <w:rsid w:val="000E7A9B"/>
    <w:rsid w:val="000E7E58"/>
    <w:rsid w:val="000F0240"/>
    <w:rsid w:val="000F0A8E"/>
    <w:rsid w:val="000F0B25"/>
    <w:rsid w:val="000F19B6"/>
    <w:rsid w:val="000F1F3F"/>
    <w:rsid w:val="000F2297"/>
    <w:rsid w:val="000F240F"/>
    <w:rsid w:val="000F246E"/>
    <w:rsid w:val="000F2A70"/>
    <w:rsid w:val="000F31CE"/>
    <w:rsid w:val="000F3348"/>
    <w:rsid w:val="000F350B"/>
    <w:rsid w:val="000F35FC"/>
    <w:rsid w:val="000F3BA3"/>
    <w:rsid w:val="000F44D4"/>
    <w:rsid w:val="000F453F"/>
    <w:rsid w:val="000F45CB"/>
    <w:rsid w:val="000F4777"/>
    <w:rsid w:val="000F4BF4"/>
    <w:rsid w:val="000F4FF0"/>
    <w:rsid w:val="000F53BC"/>
    <w:rsid w:val="000F589F"/>
    <w:rsid w:val="000F5F0B"/>
    <w:rsid w:val="000F6758"/>
    <w:rsid w:val="000F67E5"/>
    <w:rsid w:val="000F76EA"/>
    <w:rsid w:val="00100568"/>
    <w:rsid w:val="001008EA"/>
    <w:rsid w:val="00100F0D"/>
    <w:rsid w:val="00101492"/>
    <w:rsid w:val="0010162A"/>
    <w:rsid w:val="00101BB3"/>
    <w:rsid w:val="00103860"/>
    <w:rsid w:val="00103BAA"/>
    <w:rsid w:val="00103BAF"/>
    <w:rsid w:val="00103CE0"/>
    <w:rsid w:val="001043CE"/>
    <w:rsid w:val="001044D6"/>
    <w:rsid w:val="00105BEC"/>
    <w:rsid w:val="00105D37"/>
    <w:rsid w:val="00105DA9"/>
    <w:rsid w:val="0010601D"/>
    <w:rsid w:val="00106407"/>
    <w:rsid w:val="001065D8"/>
    <w:rsid w:val="0010670E"/>
    <w:rsid w:val="001069BC"/>
    <w:rsid w:val="00106C8D"/>
    <w:rsid w:val="001072BF"/>
    <w:rsid w:val="00107449"/>
    <w:rsid w:val="00110529"/>
    <w:rsid w:val="001106C7"/>
    <w:rsid w:val="00110BEF"/>
    <w:rsid w:val="00110CDF"/>
    <w:rsid w:val="00111143"/>
    <w:rsid w:val="00111591"/>
    <w:rsid w:val="00111661"/>
    <w:rsid w:val="001122B5"/>
    <w:rsid w:val="00112907"/>
    <w:rsid w:val="00113004"/>
    <w:rsid w:val="001139A2"/>
    <w:rsid w:val="001144AB"/>
    <w:rsid w:val="00114F1D"/>
    <w:rsid w:val="00114F29"/>
    <w:rsid w:val="001152CC"/>
    <w:rsid w:val="00115480"/>
    <w:rsid w:val="001155E7"/>
    <w:rsid w:val="00115D6E"/>
    <w:rsid w:val="001164A3"/>
    <w:rsid w:val="001164C7"/>
    <w:rsid w:val="001166F2"/>
    <w:rsid w:val="001168D3"/>
    <w:rsid w:val="00116BF8"/>
    <w:rsid w:val="00116E08"/>
    <w:rsid w:val="001200D3"/>
    <w:rsid w:val="00120E49"/>
    <w:rsid w:val="00121072"/>
    <w:rsid w:val="00121705"/>
    <w:rsid w:val="001223D3"/>
    <w:rsid w:val="00122AEF"/>
    <w:rsid w:val="00122EB5"/>
    <w:rsid w:val="00122F8F"/>
    <w:rsid w:val="0012318B"/>
    <w:rsid w:val="0012338F"/>
    <w:rsid w:val="00124603"/>
    <w:rsid w:val="0012466B"/>
    <w:rsid w:val="00124720"/>
    <w:rsid w:val="0012484E"/>
    <w:rsid w:val="00124ECE"/>
    <w:rsid w:val="00124F46"/>
    <w:rsid w:val="00125A11"/>
    <w:rsid w:val="00126075"/>
    <w:rsid w:val="001266AC"/>
    <w:rsid w:val="001269D2"/>
    <w:rsid w:val="00126CF8"/>
    <w:rsid w:val="0012744B"/>
    <w:rsid w:val="001274C3"/>
    <w:rsid w:val="00127851"/>
    <w:rsid w:val="0012785D"/>
    <w:rsid w:val="0013024D"/>
    <w:rsid w:val="00130BC6"/>
    <w:rsid w:val="00131073"/>
    <w:rsid w:val="00131412"/>
    <w:rsid w:val="001314C2"/>
    <w:rsid w:val="001324EE"/>
    <w:rsid w:val="00132626"/>
    <w:rsid w:val="00132A5F"/>
    <w:rsid w:val="00132D07"/>
    <w:rsid w:val="00133CFE"/>
    <w:rsid w:val="00133D5F"/>
    <w:rsid w:val="001342D6"/>
    <w:rsid w:val="001342ED"/>
    <w:rsid w:val="00134FBD"/>
    <w:rsid w:val="00135069"/>
    <w:rsid w:val="001350E8"/>
    <w:rsid w:val="00135124"/>
    <w:rsid w:val="001352BF"/>
    <w:rsid w:val="001353F4"/>
    <w:rsid w:val="00135C57"/>
    <w:rsid w:val="001363FE"/>
    <w:rsid w:val="00136B4B"/>
    <w:rsid w:val="00137D6B"/>
    <w:rsid w:val="00140584"/>
    <w:rsid w:val="00140AAC"/>
    <w:rsid w:val="00140D2D"/>
    <w:rsid w:val="00140FFB"/>
    <w:rsid w:val="00142307"/>
    <w:rsid w:val="00142DEC"/>
    <w:rsid w:val="001433D3"/>
    <w:rsid w:val="00143465"/>
    <w:rsid w:val="001434AE"/>
    <w:rsid w:val="00143FF2"/>
    <w:rsid w:val="001444DC"/>
    <w:rsid w:val="001445DD"/>
    <w:rsid w:val="00144B10"/>
    <w:rsid w:val="00144B62"/>
    <w:rsid w:val="001450B9"/>
    <w:rsid w:val="00145A84"/>
    <w:rsid w:val="00146654"/>
    <w:rsid w:val="001466A9"/>
    <w:rsid w:val="001467A5"/>
    <w:rsid w:val="00150153"/>
    <w:rsid w:val="001502B3"/>
    <w:rsid w:val="00150F8C"/>
    <w:rsid w:val="00151CB1"/>
    <w:rsid w:val="00151DE6"/>
    <w:rsid w:val="001520C2"/>
    <w:rsid w:val="00152173"/>
    <w:rsid w:val="001521F2"/>
    <w:rsid w:val="001522B9"/>
    <w:rsid w:val="001525EC"/>
    <w:rsid w:val="00152CCD"/>
    <w:rsid w:val="00152FD6"/>
    <w:rsid w:val="0015380E"/>
    <w:rsid w:val="00154151"/>
    <w:rsid w:val="00154B48"/>
    <w:rsid w:val="00156290"/>
    <w:rsid w:val="0015650E"/>
    <w:rsid w:val="00156893"/>
    <w:rsid w:val="0015707E"/>
    <w:rsid w:val="00157EAA"/>
    <w:rsid w:val="001609E4"/>
    <w:rsid w:val="001609ED"/>
    <w:rsid w:val="00160ECE"/>
    <w:rsid w:val="0016177A"/>
    <w:rsid w:val="00162871"/>
    <w:rsid w:val="00163E39"/>
    <w:rsid w:val="00164082"/>
    <w:rsid w:val="0016494D"/>
    <w:rsid w:val="00164CB5"/>
    <w:rsid w:val="00164E85"/>
    <w:rsid w:val="0016535B"/>
    <w:rsid w:val="001654C2"/>
    <w:rsid w:val="0016553A"/>
    <w:rsid w:val="001657F0"/>
    <w:rsid w:val="00165A30"/>
    <w:rsid w:val="0016611F"/>
    <w:rsid w:val="001663B1"/>
    <w:rsid w:val="00166BD2"/>
    <w:rsid w:val="00166E8E"/>
    <w:rsid w:val="00166EE1"/>
    <w:rsid w:val="001670DA"/>
    <w:rsid w:val="00167177"/>
    <w:rsid w:val="001677B5"/>
    <w:rsid w:val="00170BE8"/>
    <w:rsid w:val="0017115A"/>
    <w:rsid w:val="00171912"/>
    <w:rsid w:val="00171B9F"/>
    <w:rsid w:val="00171C79"/>
    <w:rsid w:val="00171FD5"/>
    <w:rsid w:val="00172512"/>
    <w:rsid w:val="001726AA"/>
    <w:rsid w:val="0017313B"/>
    <w:rsid w:val="001736B2"/>
    <w:rsid w:val="00173A35"/>
    <w:rsid w:val="00173D86"/>
    <w:rsid w:val="00174971"/>
    <w:rsid w:val="00174F52"/>
    <w:rsid w:val="00175D3A"/>
    <w:rsid w:val="00176891"/>
    <w:rsid w:val="00176D03"/>
    <w:rsid w:val="00176ECF"/>
    <w:rsid w:val="0017767B"/>
    <w:rsid w:val="00177925"/>
    <w:rsid w:val="00177AE0"/>
    <w:rsid w:val="00177F62"/>
    <w:rsid w:val="00180BE6"/>
    <w:rsid w:val="00180D0E"/>
    <w:rsid w:val="0018170B"/>
    <w:rsid w:val="00181A08"/>
    <w:rsid w:val="001825C8"/>
    <w:rsid w:val="0018279F"/>
    <w:rsid w:val="00182C52"/>
    <w:rsid w:val="00182F2B"/>
    <w:rsid w:val="0018315B"/>
    <w:rsid w:val="00183FD8"/>
    <w:rsid w:val="0018469F"/>
    <w:rsid w:val="00184B13"/>
    <w:rsid w:val="00185661"/>
    <w:rsid w:val="00185673"/>
    <w:rsid w:val="00186068"/>
    <w:rsid w:val="00186749"/>
    <w:rsid w:val="00186849"/>
    <w:rsid w:val="00187234"/>
    <w:rsid w:val="0018736F"/>
    <w:rsid w:val="00187887"/>
    <w:rsid w:val="00187AC2"/>
    <w:rsid w:val="0019081B"/>
    <w:rsid w:val="001917F7"/>
    <w:rsid w:val="00191C90"/>
    <w:rsid w:val="001929B5"/>
    <w:rsid w:val="00192AE1"/>
    <w:rsid w:val="00193A55"/>
    <w:rsid w:val="00193D2A"/>
    <w:rsid w:val="00193EBE"/>
    <w:rsid w:val="00194C66"/>
    <w:rsid w:val="001955E7"/>
    <w:rsid w:val="001963A6"/>
    <w:rsid w:val="00196AD3"/>
    <w:rsid w:val="0019776D"/>
    <w:rsid w:val="00197EC6"/>
    <w:rsid w:val="00197F68"/>
    <w:rsid w:val="001A01E1"/>
    <w:rsid w:val="001A03C3"/>
    <w:rsid w:val="001A0C8D"/>
    <w:rsid w:val="001A0D3B"/>
    <w:rsid w:val="001A1602"/>
    <w:rsid w:val="001A17B8"/>
    <w:rsid w:val="001A17C4"/>
    <w:rsid w:val="001A1DD0"/>
    <w:rsid w:val="001A207B"/>
    <w:rsid w:val="001A25A5"/>
    <w:rsid w:val="001A2A37"/>
    <w:rsid w:val="001A3487"/>
    <w:rsid w:val="001A3873"/>
    <w:rsid w:val="001A3CAF"/>
    <w:rsid w:val="001A3D0A"/>
    <w:rsid w:val="001A3D5B"/>
    <w:rsid w:val="001A460E"/>
    <w:rsid w:val="001A482A"/>
    <w:rsid w:val="001A4F2E"/>
    <w:rsid w:val="001A61AB"/>
    <w:rsid w:val="001A652A"/>
    <w:rsid w:val="001A65C6"/>
    <w:rsid w:val="001A67A2"/>
    <w:rsid w:val="001A6DE0"/>
    <w:rsid w:val="001A6F67"/>
    <w:rsid w:val="001A7402"/>
    <w:rsid w:val="001B1CC2"/>
    <w:rsid w:val="001B1F73"/>
    <w:rsid w:val="001B21F6"/>
    <w:rsid w:val="001B26BC"/>
    <w:rsid w:val="001B3E3C"/>
    <w:rsid w:val="001B406D"/>
    <w:rsid w:val="001B40CE"/>
    <w:rsid w:val="001B40D2"/>
    <w:rsid w:val="001B416F"/>
    <w:rsid w:val="001B4205"/>
    <w:rsid w:val="001B497A"/>
    <w:rsid w:val="001B4EF3"/>
    <w:rsid w:val="001B5387"/>
    <w:rsid w:val="001B5450"/>
    <w:rsid w:val="001B550E"/>
    <w:rsid w:val="001B697F"/>
    <w:rsid w:val="001B7B3F"/>
    <w:rsid w:val="001B7FDD"/>
    <w:rsid w:val="001C032E"/>
    <w:rsid w:val="001C0683"/>
    <w:rsid w:val="001C0ADE"/>
    <w:rsid w:val="001C150F"/>
    <w:rsid w:val="001C1713"/>
    <w:rsid w:val="001C17CF"/>
    <w:rsid w:val="001C1CE7"/>
    <w:rsid w:val="001C1F34"/>
    <w:rsid w:val="001C224F"/>
    <w:rsid w:val="001C4034"/>
    <w:rsid w:val="001C423D"/>
    <w:rsid w:val="001C48A7"/>
    <w:rsid w:val="001C4E76"/>
    <w:rsid w:val="001C5299"/>
    <w:rsid w:val="001C54E0"/>
    <w:rsid w:val="001C5760"/>
    <w:rsid w:val="001C5B41"/>
    <w:rsid w:val="001C6A0F"/>
    <w:rsid w:val="001C6AAC"/>
    <w:rsid w:val="001C7195"/>
    <w:rsid w:val="001C740C"/>
    <w:rsid w:val="001D03C2"/>
    <w:rsid w:val="001D0442"/>
    <w:rsid w:val="001D05E6"/>
    <w:rsid w:val="001D0F8B"/>
    <w:rsid w:val="001D10E9"/>
    <w:rsid w:val="001D1552"/>
    <w:rsid w:val="001D1625"/>
    <w:rsid w:val="001D182C"/>
    <w:rsid w:val="001D19BE"/>
    <w:rsid w:val="001D1CCD"/>
    <w:rsid w:val="001D223D"/>
    <w:rsid w:val="001D2506"/>
    <w:rsid w:val="001D2705"/>
    <w:rsid w:val="001D38A3"/>
    <w:rsid w:val="001D4A66"/>
    <w:rsid w:val="001D4BCA"/>
    <w:rsid w:val="001D4CC6"/>
    <w:rsid w:val="001D4DE3"/>
    <w:rsid w:val="001D4EF7"/>
    <w:rsid w:val="001D5184"/>
    <w:rsid w:val="001D5EE2"/>
    <w:rsid w:val="001D6C19"/>
    <w:rsid w:val="001D6C73"/>
    <w:rsid w:val="001D6CB6"/>
    <w:rsid w:val="001D73C3"/>
    <w:rsid w:val="001D7468"/>
    <w:rsid w:val="001D752B"/>
    <w:rsid w:val="001D7797"/>
    <w:rsid w:val="001D7F50"/>
    <w:rsid w:val="001E0858"/>
    <w:rsid w:val="001E0FAC"/>
    <w:rsid w:val="001E10B9"/>
    <w:rsid w:val="001E152C"/>
    <w:rsid w:val="001E173F"/>
    <w:rsid w:val="001E1CB9"/>
    <w:rsid w:val="001E208C"/>
    <w:rsid w:val="001E4C41"/>
    <w:rsid w:val="001E5C22"/>
    <w:rsid w:val="001E60F4"/>
    <w:rsid w:val="001E6223"/>
    <w:rsid w:val="001E68F5"/>
    <w:rsid w:val="001E6D6C"/>
    <w:rsid w:val="001E6E04"/>
    <w:rsid w:val="001E71E0"/>
    <w:rsid w:val="001E78F5"/>
    <w:rsid w:val="001E7BAE"/>
    <w:rsid w:val="001E7C89"/>
    <w:rsid w:val="001E7CB9"/>
    <w:rsid w:val="001F002E"/>
    <w:rsid w:val="001F06FE"/>
    <w:rsid w:val="001F0790"/>
    <w:rsid w:val="001F0EDB"/>
    <w:rsid w:val="001F195D"/>
    <w:rsid w:val="001F1AE6"/>
    <w:rsid w:val="001F24B4"/>
    <w:rsid w:val="001F256B"/>
    <w:rsid w:val="001F384F"/>
    <w:rsid w:val="001F3F87"/>
    <w:rsid w:val="001F51C0"/>
    <w:rsid w:val="001F54C2"/>
    <w:rsid w:val="001F58CF"/>
    <w:rsid w:val="001F5AAD"/>
    <w:rsid w:val="001F5D59"/>
    <w:rsid w:val="001F6178"/>
    <w:rsid w:val="001F6207"/>
    <w:rsid w:val="001F651F"/>
    <w:rsid w:val="001F657A"/>
    <w:rsid w:val="001F65AB"/>
    <w:rsid w:val="001F6891"/>
    <w:rsid w:val="001F77BB"/>
    <w:rsid w:val="002001EF"/>
    <w:rsid w:val="00200489"/>
    <w:rsid w:val="00200ED1"/>
    <w:rsid w:val="002010EC"/>
    <w:rsid w:val="00201FEF"/>
    <w:rsid w:val="00202E6F"/>
    <w:rsid w:val="00203112"/>
    <w:rsid w:val="002033A7"/>
    <w:rsid w:val="002035A3"/>
    <w:rsid w:val="002044F5"/>
    <w:rsid w:val="002047B0"/>
    <w:rsid w:val="00205760"/>
    <w:rsid w:val="0020596A"/>
    <w:rsid w:val="00205ED2"/>
    <w:rsid w:val="00205FC4"/>
    <w:rsid w:val="00206ED8"/>
    <w:rsid w:val="002072F1"/>
    <w:rsid w:val="002075CB"/>
    <w:rsid w:val="0020763A"/>
    <w:rsid w:val="002078BF"/>
    <w:rsid w:val="002110AB"/>
    <w:rsid w:val="00211740"/>
    <w:rsid w:val="00212039"/>
    <w:rsid w:val="002120DF"/>
    <w:rsid w:val="00212634"/>
    <w:rsid w:val="00213795"/>
    <w:rsid w:val="00213DCE"/>
    <w:rsid w:val="00214E1E"/>
    <w:rsid w:val="0021574C"/>
    <w:rsid w:val="002158DC"/>
    <w:rsid w:val="00215B4C"/>
    <w:rsid w:val="00216C6C"/>
    <w:rsid w:val="002170E0"/>
    <w:rsid w:val="00220464"/>
    <w:rsid w:val="00220F76"/>
    <w:rsid w:val="00220F7F"/>
    <w:rsid w:val="00221035"/>
    <w:rsid w:val="002211F3"/>
    <w:rsid w:val="0022234C"/>
    <w:rsid w:val="002224A6"/>
    <w:rsid w:val="00222705"/>
    <w:rsid w:val="00222EB2"/>
    <w:rsid w:val="00222F68"/>
    <w:rsid w:val="00223EAC"/>
    <w:rsid w:val="00225642"/>
    <w:rsid w:val="00225B2C"/>
    <w:rsid w:val="00225D96"/>
    <w:rsid w:val="00225DC1"/>
    <w:rsid w:val="00227224"/>
    <w:rsid w:val="00227EB5"/>
    <w:rsid w:val="00227F10"/>
    <w:rsid w:val="002301D2"/>
    <w:rsid w:val="00230AEB"/>
    <w:rsid w:val="00230AFB"/>
    <w:rsid w:val="00231470"/>
    <w:rsid w:val="002314AD"/>
    <w:rsid w:val="002324A4"/>
    <w:rsid w:val="002328C7"/>
    <w:rsid w:val="00232D1F"/>
    <w:rsid w:val="002333DC"/>
    <w:rsid w:val="00234267"/>
    <w:rsid w:val="002342F2"/>
    <w:rsid w:val="0023444A"/>
    <w:rsid w:val="00234C97"/>
    <w:rsid w:val="0023509F"/>
    <w:rsid w:val="0023551A"/>
    <w:rsid w:val="002361AD"/>
    <w:rsid w:val="002363DA"/>
    <w:rsid w:val="002370A1"/>
    <w:rsid w:val="002371FA"/>
    <w:rsid w:val="002379C4"/>
    <w:rsid w:val="00240056"/>
    <w:rsid w:val="002401F1"/>
    <w:rsid w:val="00240676"/>
    <w:rsid w:val="00240DBA"/>
    <w:rsid w:val="00241550"/>
    <w:rsid w:val="0024174B"/>
    <w:rsid w:val="002417CD"/>
    <w:rsid w:val="00241CC9"/>
    <w:rsid w:val="0024245B"/>
    <w:rsid w:val="0024277A"/>
    <w:rsid w:val="00242EE4"/>
    <w:rsid w:val="002438D2"/>
    <w:rsid w:val="0024407B"/>
    <w:rsid w:val="002450A4"/>
    <w:rsid w:val="00245236"/>
    <w:rsid w:val="002457FF"/>
    <w:rsid w:val="00245E36"/>
    <w:rsid w:val="00246E8D"/>
    <w:rsid w:val="00246F68"/>
    <w:rsid w:val="002501DF"/>
    <w:rsid w:val="002501EF"/>
    <w:rsid w:val="002506B2"/>
    <w:rsid w:val="002509E1"/>
    <w:rsid w:val="00251C2B"/>
    <w:rsid w:val="00251D36"/>
    <w:rsid w:val="00251E17"/>
    <w:rsid w:val="00252F28"/>
    <w:rsid w:val="00252F2B"/>
    <w:rsid w:val="00253B88"/>
    <w:rsid w:val="00253FE3"/>
    <w:rsid w:val="00254061"/>
    <w:rsid w:val="00254616"/>
    <w:rsid w:val="002557BF"/>
    <w:rsid w:val="00256056"/>
    <w:rsid w:val="002569DD"/>
    <w:rsid w:val="00256CCE"/>
    <w:rsid w:val="00257426"/>
    <w:rsid w:val="002577CE"/>
    <w:rsid w:val="00257C37"/>
    <w:rsid w:val="00257DEE"/>
    <w:rsid w:val="00257F3D"/>
    <w:rsid w:val="002602C9"/>
    <w:rsid w:val="002608F1"/>
    <w:rsid w:val="00260967"/>
    <w:rsid w:val="00260BD8"/>
    <w:rsid w:val="00261230"/>
    <w:rsid w:val="002617C0"/>
    <w:rsid w:val="00261C90"/>
    <w:rsid w:val="00262384"/>
    <w:rsid w:val="0026246E"/>
    <w:rsid w:val="00262681"/>
    <w:rsid w:val="0026277D"/>
    <w:rsid w:val="00262ACA"/>
    <w:rsid w:val="002633A7"/>
    <w:rsid w:val="002633DC"/>
    <w:rsid w:val="0026342E"/>
    <w:rsid w:val="00263EBF"/>
    <w:rsid w:val="002641E6"/>
    <w:rsid w:val="002649EF"/>
    <w:rsid w:val="00264D56"/>
    <w:rsid w:val="00264D8A"/>
    <w:rsid w:val="00264E55"/>
    <w:rsid w:val="00264FE4"/>
    <w:rsid w:val="00266901"/>
    <w:rsid w:val="00267335"/>
    <w:rsid w:val="002675D9"/>
    <w:rsid w:val="002678FD"/>
    <w:rsid w:val="0026791E"/>
    <w:rsid w:val="00267E15"/>
    <w:rsid w:val="0027023B"/>
    <w:rsid w:val="0027041C"/>
    <w:rsid w:val="00270614"/>
    <w:rsid w:val="00270D63"/>
    <w:rsid w:val="00271039"/>
    <w:rsid w:val="0027168C"/>
    <w:rsid w:val="00272A1B"/>
    <w:rsid w:val="00272B3C"/>
    <w:rsid w:val="00272EAC"/>
    <w:rsid w:val="00273251"/>
    <w:rsid w:val="00273529"/>
    <w:rsid w:val="00273F39"/>
    <w:rsid w:val="00273FA2"/>
    <w:rsid w:val="00274524"/>
    <w:rsid w:val="00274C03"/>
    <w:rsid w:val="00274DDB"/>
    <w:rsid w:val="00274E36"/>
    <w:rsid w:val="0027520E"/>
    <w:rsid w:val="002752AF"/>
    <w:rsid w:val="00275684"/>
    <w:rsid w:val="00275763"/>
    <w:rsid w:val="002759BC"/>
    <w:rsid w:val="00275A53"/>
    <w:rsid w:val="00275E01"/>
    <w:rsid w:val="0027602A"/>
    <w:rsid w:val="002768A9"/>
    <w:rsid w:val="00276D8F"/>
    <w:rsid w:val="00277158"/>
    <w:rsid w:val="002774B1"/>
    <w:rsid w:val="00277923"/>
    <w:rsid w:val="00277CCB"/>
    <w:rsid w:val="002801B0"/>
    <w:rsid w:val="002802D6"/>
    <w:rsid w:val="00280768"/>
    <w:rsid w:val="00280800"/>
    <w:rsid w:val="00280E3E"/>
    <w:rsid w:val="00281054"/>
    <w:rsid w:val="00281127"/>
    <w:rsid w:val="00281F9B"/>
    <w:rsid w:val="00281F9C"/>
    <w:rsid w:val="0028219F"/>
    <w:rsid w:val="002827F4"/>
    <w:rsid w:val="0028311E"/>
    <w:rsid w:val="002831EE"/>
    <w:rsid w:val="002837C9"/>
    <w:rsid w:val="00283861"/>
    <w:rsid w:val="00283878"/>
    <w:rsid w:val="00283930"/>
    <w:rsid w:val="00283BB9"/>
    <w:rsid w:val="00283DD6"/>
    <w:rsid w:val="00283F94"/>
    <w:rsid w:val="002840D7"/>
    <w:rsid w:val="0028463F"/>
    <w:rsid w:val="00284B0C"/>
    <w:rsid w:val="00284D0A"/>
    <w:rsid w:val="00284DC7"/>
    <w:rsid w:val="002855EE"/>
    <w:rsid w:val="00285BD4"/>
    <w:rsid w:val="00285EE2"/>
    <w:rsid w:val="00286144"/>
    <w:rsid w:val="00286B68"/>
    <w:rsid w:val="00286C36"/>
    <w:rsid w:val="00286EC4"/>
    <w:rsid w:val="00286F72"/>
    <w:rsid w:val="002870C7"/>
    <w:rsid w:val="002871A4"/>
    <w:rsid w:val="0028730C"/>
    <w:rsid w:val="00287C92"/>
    <w:rsid w:val="00290021"/>
    <w:rsid w:val="002904A7"/>
    <w:rsid w:val="002904CE"/>
    <w:rsid w:val="00290842"/>
    <w:rsid w:val="00290D6A"/>
    <w:rsid w:val="002913DE"/>
    <w:rsid w:val="0029159B"/>
    <w:rsid w:val="00291DE2"/>
    <w:rsid w:val="00292167"/>
    <w:rsid w:val="00292872"/>
    <w:rsid w:val="00292F3F"/>
    <w:rsid w:val="00293693"/>
    <w:rsid w:val="00293739"/>
    <w:rsid w:val="00293827"/>
    <w:rsid w:val="002949DF"/>
    <w:rsid w:val="00294CEF"/>
    <w:rsid w:val="002957AF"/>
    <w:rsid w:val="00295932"/>
    <w:rsid w:val="00296536"/>
    <w:rsid w:val="002966EA"/>
    <w:rsid w:val="002966F6"/>
    <w:rsid w:val="00297264"/>
    <w:rsid w:val="002975E3"/>
    <w:rsid w:val="002977ED"/>
    <w:rsid w:val="00297BA1"/>
    <w:rsid w:val="00297D19"/>
    <w:rsid w:val="00297FB9"/>
    <w:rsid w:val="002A0203"/>
    <w:rsid w:val="002A05C8"/>
    <w:rsid w:val="002A0A84"/>
    <w:rsid w:val="002A0EA4"/>
    <w:rsid w:val="002A1CCF"/>
    <w:rsid w:val="002A1D48"/>
    <w:rsid w:val="002A1D86"/>
    <w:rsid w:val="002A277C"/>
    <w:rsid w:val="002A3C0D"/>
    <w:rsid w:val="002A3C84"/>
    <w:rsid w:val="002A423A"/>
    <w:rsid w:val="002A4774"/>
    <w:rsid w:val="002A4CE7"/>
    <w:rsid w:val="002A610E"/>
    <w:rsid w:val="002A67CE"/>
    <w:rsid w:val="002A7A20"/>
    <w:rsid w:val="002A7A93"/>
    <w:rsid w:val="002A7F48"/>
    <w:rsid w:val="002B03C4"/>
    <w:rsid w:val="002B0412"/>
    <w:rsid w:val="002B043A"/>
    <w:rsid w:val="002B082C"/>
    <w:rsid w:val="002B0C09"/>
    <w:rsid w:val="002B1474"/>
    <w:rsid w:val="002B1516"/>
    <w:rsid w:val="002B1F04"/>
    <w:rsid w:val="002B2568"/>
    <w:rsid w:val="002B2998"/>
    <w:rsid w:val="002B2A1A"/>
    <w:rsid w:val="002B2F04"/>
    <w:rsid w:val="002B3596"/>
    <w:rsid w:val="002B3622"/>
    <w:rsid w:val="002B4988"/>
    <w:rsid w:val="002B4F89"/>
    <w:rsid w:val="002B5A09"/>
    <w:rsid w:val="002B5EAA"/>
    <w:rsid w:val="002B5EDC"/>
    <w:rsid w:val="002B60A8"/>
    <w:rsid w:val="002B7E72"/>
    <w:rsid w:val="002C006C"/>
    <w:rsid w:val="002C0232"/>
    <w:rsid w:val="002C0AAE"/>
    <w:rsid w:val="002C16C3"/>
    <w:rsid w:val="002C2078"/>
    <w:rsid w:val="002C24E8"/>
    <w:rsid w:val="002C34D9"/>
    <w:rsid w:val="002C3F5B"/>
    <w:rsid w:val="002C45D7"/>
    <w:rsid w:val="002C4AA9"/>
    <w:rsid w:val="002C4E16"/>
    <w:rsid w:val="002C50E3"/>
    <w:rsid w:val="002C66D3"/>
    <w:rsid w:val="002C6A97"/>
    <w:rsid w:val="002C6B5A"/>
    <w:rsid w:val="002C782E"/>
    <w:rsid w:val="002C7911"/>
    <w:rsid w:val="002D00FD"/>
    <w:rsid w:val="002D0638"/>
    <w:rsid w:val="002D0ADC"/>
    <w:rsid w:val="002D1987"/>
    <w:rsid w:val="002D1C0F"/>
    <w:rsid w:val="002D1D0D"/>
    <w:rsid w:val="002D215F"/>
    <w:rsid w:val="002D222D"/>
    <w:rsid w:val="002D2692"/>
    <w:rsid w:val="002D2E17"/>
    <w:rsid w:val="002D34F4"/>
    <w:rsid w:val="002D4265"/>
    <w:rsid w:val="002D434F"/>
    <w:rsid w:val="002D48AE"/>
    <w:rsid w:val="002D4C2D"/>
    <w:rsid w:val="002D50AB"/>
    <w:rsid w:val="002D5908"/>
    <w:rsid w:val="002D62EB"/>
    <w:rsid w:val="002D6511"/>
    <w:rsid w:val="002D6E9E"/>
    <w:rsid w:val="002D71B3"/>
    <w:rsid w:val="002D723F"/>
    <w:rsid w:val="002D76A3"/>
    <w:rsid w:val="002E0212"/>
    <w:rsid w:val="002E03A7"/>
    <w:rsid w:val="002E044C"/>
    <w:rsid w:val="002E09C6"/>
    <w:rsid w:val="002E0B69"/>
    <w:rsid w:val="002E0F47"/>
    <w:rsid w:val="002E13CD"/>
    <w:rsid w:val="002E14E1"/>
    <w:rsid w:val="002E278C"/>
    <w:rsid w:val="002E29C3"/>
    <w:rsid w:val="002E2DA0"/>
    <w:rsid w:val="002E2DA6"/>
    <w:rsid w:val="002E2FAE"/>
    <w:rsid w:val="002E332D"/>
    <w:rsid w:val="002E3CD6"/>
    <w:rsid w:val="002E3E20"/>
    <w:rsid w:val="002E458E"/>
    <w:rsid w:val="002E4ADD"/>
    <w:rsid w:val="002E4DB2"/>
    <w:rsid w:val="002E56DE"/>
    <w:rsid w:val="002E590C"/>
    <w:rsid w:val="002E6129"/>
    <w:rsid w:val="002E63BC"/>
    <w:rsid w:val="002E79EB"/>
    <w:rsid w:val="002F0E1D"/>
    <w:rsid w:val="002F0E3D"/>
    <w:rsid w:val="002F1125"/>
    <w:rsid w:val="002F1213"/>
    <w:rsid w:val="002F129E"/>
    <w:rsid w:val="002F1A97"/>
    <w:rsid w:val="002F1CE3"/>
    <w:rsid w:val="002F1D08"/>
    <w:rsid w:val="002F2522"/>
    <w:rsid w:val="002F2697"/>
    <w:rsid w:val="002F2850"/>
    <w:rsid w:val="002F2976"/>
    <w:rsid w:val="002F297C"/>
    <w:rsid w:val="002F321B"/>
    <w:rsid w:val="002F32B6"/>
    <w:rsid w:val="002F3325"/>
    <w:rsid w:val="002F45DE"/>
    <w:rsid w:val="002F4A0F"/>
    <w:rsid w:val="002F515D"/>
    <w:rsid w:val="002F55C3"/>
    <w:rsid w:val="002F62A4"/>
    <w:rsid w:val="002F64E3"/>
    <w:rsid w:val="002F6CC7"/>
    <w:rsid w:val="002F6D83"/>
    <w:rsid w:val="002F6E79"/>
    <w:rsid w:val="002F754C"/>
    <w:rsid w:val="002F75EA"/>
    <w:rsid w:val="002F7821"/>
    <w:rsid w:val="002F7CF5"/>
    <w:rsid w:val="00300333"/>
    <w:rsid w:val="00300D28"/>
    <w:rsid w:val="0030197C"/>
    <w:rsid w:val="00301D15"/>
    <w:rsid w:val="00301F85"/>
    <w:rsid w:val="00303562"/>
    <w:rsid w:val="00303632"/>
    <w:rsid w:val="00303A48"/>
    <w:rsid w:val="003046BF"/>
    <w:rsid w:val="00305E51"/>
    <w:rsid w:val="00305F5F"/>
    <w:rsid w:val="003065CC"/>
    <w:rsid w:val="003070B3"/>
    <w:rsid w:val="00307520"/>
    <w:rsid w:val="00307547"/>
    <w:rsid w:val="00307777"/>
    <w:rsid w:val="00310204"/>
    <w:rsid w:val="00310575"/>
    <w:rsid w:val="0031060F"/>
    <w:rsid w:val="0031086C"/>
    <w:rsid w:val="00310E7D"/>
    <w:rsid w:val="00310EF2"/>
    <w:rsid w:val="00311441"/>
    <w:rsid w:val="003117AE"/>
    <w:rsid w:val="00311D80"/>
    <w:rsid w:val="00312766"/>
    <w:rsid w:val="00312CC6"/>
    <w:rsid w:val="00312E35"/>
    <w:rsid w:val="00313424"/>
    <w:rsid w:val="003134DE"/>
    <w:rsid w:val="00313994"/>
    <w:rsid w:val="0031423D"/>
    <w:rsid w:val="003144A4"/>
    <w:rsid w:val="00314BCE"/>
    <w:rsid w:val="00314FED"/>
    <w:rsid w:val="00315629"/>
    <w:rsid w:val="0031589F"/>
    <w:rsid w:val="00315CA6"/>
    <w:rsid w:val="00316337"/>
    <w:rsid w:val="00316738"/>
    <w:rsid w:val="00316813"/>
    <w:rsid w:val="00316C59"/>
    <w:rsid w:val="00316D2F"/>
    <w:rsid w:val="003173FA"/>
    <w:rsid w:val="00317BAA"/>
    <w:rsid w:val="00317DF1"/>
    <w:rsid w:val="00320D02"/>
    <w:rsid w:val="00320FD0"/>
    <w:rsid w:val="00321492"/>
    <w:rsid w:val="0032173F"/>
    <w:rsid w:val="0032190B"/>
    <w:rsid w:val="00321A5B"/>
    <w:rsid w:val="0032269E"/>
    <w:rsid w:val="00322AB4"/>
    <w:rsid w:val="00322B5C"/>
    <w:rsid w:val="00322CC9"/>
    <w:rsid w:val="0032331A"/>
    <w:rsid w:val="00323417"/>
    <w:rsid w:val="003238B5"/>
    <w:rsid w:val="00323D39"/>
    <w:rsid w:val="00324268"/>
    <w:rsid w:val="0032439A"/>
    <w:rsid w:val="00325261"/>
    <w:rsid w:val="003259D2"/>
    <w:rsid w:val="00325D2F"/>
    <w:rsid w:val="003266AE"/>
    <w:rsid w:val="00326A2A"/>
    <w:rsid w:val="00326A8E"/>
    <w:rsid w:val="00326BAD"/>
    <w:rsid w:val="00326E2D"/>
    <w:rsid w:val="00327438"/>
    <w:rsid w:val="0033059D"/>
    <w:rsid w:val="003309A3"/>
    <w:rsid w:val="00331A61"/>
    <w:rsid w:val="00331BEF"/>
    <w:rsid w:val="0033208B"/>
    <w:rsid w:val="003322DE"/>
    <w:rsid w:val="0033263A"/>
    <w:rsid w:val="00332A1C"/>
    <w:rsid w:val="00332D85"/>
    <w:rsid w:val="00332FBF"/>
    <w:rsid w:val="003330FD"/>
    <w:rsid w:val="003342A7"/>
    <w:rsid w:val="003344AE"/>
    <w:rsid w:val="00334510"/>
    <w:rsid w:val="003347B0"/>
    <w:rsid w:val="0033488B"/>
    <w:rsid w:val="00334B37"/>
    <w:rsid w:val="00334BF1"/>
    <w:rsid w:val="0033638B"/>
    <w:rsid w:val="0033684D"/>
    <w:rsid w:val="0033687E"/>
    <w:rsid w:val="0033696C"/>
    <w:rsid w:val="00336E03"/>
    <w:rsid w:val="0033718A"/>
    <w:rsid w:val="003372E1"/>
    <w:rsid w:val="00337B86"/>
    <w:rsid w:val="00337FF1"/>
    <w:rsid w:val="00340898"/>
    <w:rsid w:val="00340981"/>
    <w:rsid w:val="00340995"/>
    <w:rsid w:val="00340A52"/>
    <w:rsid w:val="00340EB9"/>
    <w:rsid w:val="003412C7"/>
    <w:rsid w:val="003414AE"/>
    <w:rsid w:val="00341B0E"/>
    <w:rsid w:val="00341FBE"/>
    <w:rsid w:val="00342643"/>
    <w:rsid w:val="00342EC8"/>
    <w:rsid w:val="00343766"/>
    <w:rsid w:val="00343800"/>
    <w:rsid w:val="00343D75"/>
    <w:rsid w:val="003442C4"/>
    <w:rsid w:val="003444C3"/>
    <w:rsid w:val="00344B12"/>
    <w:rsid w:val="00345244"/>
    <w:rsid w:val="003452A0"/>
    <w:rsid w:val="00345436"/>
    <w:rsid w:val="0034545E"/>
    <w:rsid w:val="00345AF9"/>
    <w:rsid w:val="00345DD1"/>
    <w:rsid w:val="0034787F"/>
    <w:rsid w:val="003500FB"/>
    <w:rsid w:val="00350289"/>
    <w:rsid w:val="003506CA"/>
    <w:rsid w:val="003509D1"/>
    <w:rsid w:val="003509FE"/>
    <w:rsid w:val="00350E81"/>
    <w:rsid w:val="003510F2"/>
    <w:rsid w:val="00351316"/>
    <w:rsid w:val="00351C42"/>
    <w:rsid w:val="00351D8C"/>
    <w:rsid w:val="0035379D"/>
    <w:rsid w:val="0035388B"/>
    <w:rsid w:val="0035425B"/>
    <w:rsid w:val="00354402"/>
    <w:rsid w:val="00354510"/>
    <w:rsid w:val="00355075"/>
    <w:rsid w:val="003553CB"/>
    <w:rsid w:val="00355D8F"/>
    <w:rsid w:val="00355DED"/>
    <w:rsid w:val="003561F3"/>
    <w:rsid w:val="003577C6"/>
    <w:rsid w:val="003603DD"/>
    <w:rsid w:val="003605D0"/>
    <w:rsid w:val="00360BE8"/>
    <w:rsid w:val="00361DC5"/>
    <w:rsid w:val="00362993"/>
    <w:rsid w:val="00362B29"/>
    <w:rsid w:val="00362D09"/>
    <w:rsid w:val="003632CE"/>
    <w:rsid w:val="00364133"/>
    <w:rsid w:val="0036438F"/>
    <w:rsid w:val="003643AC"/>
    <w:rsid w:val="00364445"/>
    <w:rsid w:val="00365221"/>
    <w:rsid w:val="00366095"/>
    <w:rsid w:val="003661F5"/>
    <w:rsid w:val="003666FF"/>
    <w:rsid w:val="00367786"/>
    <w:rsid w:val="00367964"/>
    <w:rsid w:val="00367BA3"/>
    <w:rsid w:val="00367C44"/>
    <w:rsid w:val="00367CA3"/>
    <w:rsid w:val="0037080E"/>
    <w:rsid w:val="00370E48"/>
    <w:rsid w:val="00370F5D"/>
    <w:rsid w:val="003723F9"/>
    <w:rsid w:val="00372685"/>
    <w:rsid w:val="00372B1F"/>
    <w:rsid w:val="0037390E"/>
    <w:rsid w:val="003741AD"/>
    <w:rsid w:val="00374ADC"/>
    <w:rsid w:val="00374B15"/>
    <w:rsid w:val="00375FC0"/>
    <w:rsid w:val="0037667B"/>
    <w:rsid w:val="003774DC"/>
    <w:rsid w:val="0037769D"/>
    <w:rsid w:val="00377C61"/>
    <w:rsid w:val="00377D83"/>
    <w:rsid w:val="0038088D"/>
    <w:rsid w:val="0038099F"/>
    <w:rsid w:val="003809BA"/>
    <w:rsid w:val="003813B3"/>
    <w:rsid w:val="00381B14"/>
    <w:rsid w:val="00381DA0"/>
    <w:rsid w:val="00381E0A"/>
    <w:rsid w:val="00382515"/>
    <w:rsid w:val="003827A4"/>
    <w:rsid w:val="00382BD8"/>
    <w:rsid w:val="003830B5"/>
    <w:rsid w:val="00383668"/>
    <w:rsid w:val="0038374B"/>
    <w:rsid w:val="0038391C"/>
    <w:rsid w:val="003849FD"/>
    <w:rsid w:val="00384F07"/>
    <w:rsid w:val="00384FEC"/>
    <w:rsid w:val="0038587D"/>
    <w:rsid w:val="00385C38"/>
    <w:rsid w:val="00385E73"/>
    <w:rsid w:val="003860CF"/>
    <w:rsid w:val="00386314"/>
    <w:rsid w:val="003863B7"/>
    <w:rsid w:val="00386550"/>
    <w:rsid w:val="0038665D"/>
    <w:rsid w:val="003868D7"/>
    <w:rsid w:val="003869E5"/>
    <w:rsid w:val="00386DC8"/>
    <w:rsid w:val="00387795"/>
    <w:rsid w:val="00387A07"/>
    <w:rsid w:val="00390008"/>
    <w:rsid w:val="003909C7"/>
    <w:rsid w:val="00391EA9"/>
    <w:rsid w:val="003927BE"/>
    <w:rsid w:val="0039296D"/>
    <w:rsid w:val="00392B43"/>
    <w:rsid w:val="003930A8"/>
    <w:rsid w:val="003937D4"/>
    <w:rsid w:val="00393E0F"/>
    <w:rsid w:val="00394225"/>
    <w:rsid w:val="003945CF"/>
    <w:rsid w:val="003945F1"/>
    <w:rsid w:val="0039480A"/>
    <w:rsid w:val="00394FE2"/>
    <w:rsid w:val="0039590B"/>
    <w:rsid w:val="00395BA7"/>
    <w:rsid w:val="00396E1C"/>
    <w:rsid w:val="003971D1"/>
    <w:rsid w:val="003977FA"/>
    <w:rsid w:val="00397BBB"/>
    <w:rsid w:val="003A0000"/>
    <w:rsid w:val="003A098B"/>
    <w:rsid w:val="003A0E73"/>
    <w:rsid w:val="003A1866"/>
    <w:rsid w:val="003A1B20"/>
    <w:rsid w:val="003A2324"/>
    <w:rsid w:val="003A2424"/>
    <w:rsid w:val="003A2512"/>
    <w:rsid w:val="003A2F3D"/>
    <w:rsid w:val="003A30D2"/>
    <w:rsid w:val="003A459C"/>
    <w:rsid w:val="003A4876"/>
    <w:rsid w:val="003A4994"/>
    <w:rsid w:val="003A4B5B"/>
    <w:rsid w:val="003A4EBD"/>
    <w:rsid w:val="003A4F36"/>
    <w:rsid w:val="003A546C"/>
    <w:rsid w:val="003A552D"/>
    <w:rsid w:val="003A5C74"/>
    <w:rsid w:val="003A726F"/>
    <w:rsid w:val="003A749F"/>
    <w:rsid w:val="003A751C"/>
    <w:rsid w:val="003A7B01"/>
    <w:rsid w:val="003A7D2E"/>
    <w:rsid w:val="003B091D"/>
    <w:rsid w:val="003B1031"/>
    <w:rsid w:val="003B13EC"/>
    <w:rsid w:val="003B1855"/>
    <w:rsid w:val="003B1B17"/>
    <w:rsid w:val="003B1B61"/>
    <w:rsid w:val="003B1C30"/>
    <w:rsid w:val="003B1E8B"/>
    <w:rsid w:val="003B1EC2"/>
    <w:rsid w:val="003B2708"/>
    <w:rsid w:val="003B317F"/>
    <w:rsid w:val="003B3660"/>
    <w:rsid w:val="003B3669"/>
    <w:rsid w:val="003B388E"/>
    <w:rsid w:val="003B3C17"/>
    <w:rsid w:val="003B3E93"/>
    <w:rsid w:val="003B58CC"/>
    <w:rsid w:val="003B594B"/>
    <w:rsid w:val="003B59D2"/>
    <w:rsid w:val="003B6309"/>
    <w:rsid w:val="003B6463"/>
    <w:rsid w:val="003B7072"/>
    <w:rsid w:val="003B747E"/>
    <w:rsid w:val="003B74CE"/>
    <w:rsid w:val="003B75E8"/>
    <w:rsid w:val="003B7AC4"/>
    <w:rsid w:val="003C1335"/>
    <w:rsid w:val="003C14FF"/>
    <w:rsid w:val="003C1DB7"/>
    <w:rsid w:val="003C1FE4"/>
    <w:rsid w:val="003C20DB"/>
    <w:rsid w:val="003C2896"/>
    <w:rsid w:val="003C2C2E"/>
    <w:rsid w:val="003C366E"/>
    <w:rsid w:val="003C38A8"/>
    <w:rsid w:val="003C38FB"/>
    <w:rsid w:val="003C5AD3"/>
    <w:rsid w:val="003C60CE"/>
    <w:rsid w:val="003C6A63"/>
    <w:rsid w:val="003C6E46"/>
    <w:rsid w:val="003C7094"/>
    <w:rsid w:val="003C76E0"/>
    <w:rsid w:val="003D08E9"/>
    <w:rsid w:val="003D0FE4"/>
    <w:rsid w:val="003D1A7A"/>
    <w:rsid w:val="003D1E99"/>
    <w:rsid w:val="003D2FFC"/>
    <w:rsid w:val="003D353D"/>
    <w:rsid w:val="003D3B4A"/>
    <w:rsid w:val="003D3F3C"/>
    <w:rsid w:val="003D55D6"/>
    <w:rsid w:val="003D5D3E"/>
    <w:rsid w:val="003D62A3"/>
    <w:rsid w:val="003D6BA8"/>
    <w:rsid w:val="003D7463"/>
    <w:rsid w:val="003D7642"/>
    <w:rsid w:val="003D7E4C"/>
    <w:rsid w:val="003E0A75"/>
    <w:rsid w:val="003E0A86"/>
    <w:rsid w:val="003E0B78"/>
    <w:rsid w:val="003E0BEB"/>
    <w:rsid w:val="003E0C28"/>
    <w:rsid w:val="003E118B"/>
    <w:rsid w:val="003E13B3"/>
    <w:rsid w:val="003E13F4"/>
    <w:rsid w:val="003E193F"/>
    <w:rsid w:val="003E1C1F"/>
    <w:rsid w:val="003E23A6"/>
    <w:rsid w:val="003E2C0E"/>
    <w:rsid w:val="003E35EB"/>
    <w:rsid w:val="003E36DB"/>
    <w:rsid w:val="003E3A19"/>
    <w:rsid w:val="003E3C91"/>
    <w:rsid w:val="003E3FA6"/>
    <w:rsid w:val="003E4252"/>
    <w:rsid w:val="003E46E5"/>
    <w:rsid w:val="003E48F0"/>
    <w:rsid w:val="003E4CD0"/>
    <w:rsid w:val="003E521A"/>
    <w:rsid w:val="003E5881"/>
    <w:rsid w:val="003E6000"/>
    <w:rsid w:val="003E6671"/>
    <w:rsid w:val="003E7788"/>
    <w:rsid w:val="003F0383"/>
    <w:rsid w:val="003F211A"/>
    <w:rsid w:val="003F2307"/>
    <w:rsid w:val="003F23B5"/>
    <w:rsid w:val="003F2909"/>
    <w:rsid w:val="003F2FC6"/>
    <w:rsid w:val="003F3827"/>
    <w:rsid w:val="003F3B3E"/>
    <w:rsid w:val="003F3DE8"/>
    <w:rsid w:val="003F5359"/>
    <w:rsid w:val="003F656C"/>
    <w:rsid w:val="003F7568"/>
    <w:rsid w:val="00401703"/>
    <w:rsid w:val="0040171F"/>
    <w:rsid w:val="00401CC8"/>
    <w:rsid w:val="00401D5B"/>
    <w:rsid w:val="0040223D"/>
    <w:rsid w:val="0040286B"/>
    <w:rsid w:val="00402C07"/>
    <w:rsid w:val="00403021"/>
    <w:rsid w:val="00403212"/>
    <w:rsid w:val="00403DBB"/>
    <w:rsid w:val="00405B0C"/>
    <w:rsid w:val="00407929"/>
    <w:rsid w:val="00407C11"/>
    <w:rsid w:val="00410172"/>
    <w:rsid w:val="0041038B"/>
    <w:rsid w:val="0041105F"/>
    <w:rsid w:val="0041149E"/>
    <w:rsid w:val="004118B0"/>
    <w:rsid w:val="004119BE"/>
    <w:rsid w:val="00412815"/>
    <w:rsid w:val="00412B92"/>
    <w:rsid w:val="004139A2"/>
    <w:rsid w:val="00413BCA"/>
    <w:rsid w:val="0041431B"/>
    <w:rsid w:val="00414C8C"/>
    <w:rsid w:val="00414EAE"/>
    <w:rsid w:val="00414FB0"/>
    <w:rsid w:val="0041513C"/>
    <w:rsid w:val="00415246"/>
    <w:rsid w:val="0041584F"/>
    <w:rsid w:val="00415AAE"/>
    <w:rsid w:val="004168E1"/>
    <w:rsid w:val="00416AB6"/>
    <w:rsid w:val="004174DF"/>
    <w:rsid w:val="00417581"/>
    <w:rsid w:val="00420321"/>
    <w:rsid w:val="004207AB"/>
    <w:rsid w:val="00420A52"/>
    <w:rsid w:val="00420E31"/>
    <w:rsid w:val="0042198C"/>
    <w:rsid w:val="00421EAD"/>
    <w:rsid w:val="0042242D"/>
    <w:rsid w:val="00422490"/>
    <w:rsid w:val="004229DF"/>
    <w:rsid w:val="00423084"/>
    <w:rsid w:val="004239C6"/>
    <w:rsid w:val="00423ACE"/>
    <w:rsid w:val="00424BD4"/>
    <w:rsid w:val="004250D1"/>
    <w:rsid w:val="004255C7"/>
    <w:rsid w:val="00425CF1"/>
    <w:rsid w:val="00426406"/>
    <w:rsid w:val="0042642E"/>
    <w:rsid w:val="00426CF9"/>
    <w:rsid w:val="00427952"/>
    <w:rsid w:val="00427C36"/>
    <w:rsid w:val="0043021E"/>
    <w:rsid w:val="0043025B"/>
    <w:rsid w:val="004302C9"/>
    <w:rsid w:val="00430798"/>
    <w:rsid w:val="00430AE9"/>
    <w:rsid w:val="004313BE"/>
    <w:rsid w:val="00431895"/>
    <w:rsid w:val="0043274A"/>
    <w:rsid w:val="004329F5"/>
    <w:rsid w:val="00433317"/>
    <w:rsid w:val="0043358D"/>
    <w:rsid w:val="00433E5B"/>
    <w:rsid w:val="00434A12"/>
    <w:rsid w:val="004365B3"/>
    <w:rsid w:val="00437274"/>
    <w:rsid w:val="00437687"/>
    <w:rsid w:val="00437870"/>
    <w:rsid w:val="00437DE6"/>
    <w:rsid w:val="00437F1B"/>
    <w:rsid w:val="00440899"/>
    <w:rsid w:val="00440CCA"/>
    <w:rsid w:val="00440DAD"/>
    <w:rsid w:val="00441EC1"/>
    <w:rsid w:val="00442041"/>
    <w:rsid w:val="004422B8"/>
    <w:rsid w:val="00442653"/>
    <w:rsid w:val="004429D3"/>
    <w:rsid w:val="0044334B"/>
    <w:rsid w:val="0044341A"/>
    <w:rsid w:val="00443568"/>
    <w:rsid w:val="00443883"/>
    <w:rsid w:val="004438B7"/>
    <w:rsid w:val="00444D09"/>
    <w:rsid w:val="00445253"/>
    <w:rsid w:val="00445377"/>
    <w:rsid w:val="00445897"/>
    <w:rsid w:val="00445963"/>
    <w:rsid w:val="00445DC7"/>
    <w:rsid w:val="00446041"/>
    <w:rsid w:val="00446214"/>
    <w:rsid w:val="00446314"/>
    <w:rsid w:val="0044692A"/>
    <w:rsid w:val="0044704F"/>
    <w:rsid w:val="0044785A"/>
    <w:rsid w:val="00447ED7"/>
    <w:rsid w:val="00450553"/>
    <w:rsid w:val="004506FF"/>
    <w:rsid w:val="00450DE4"/>
    <w:rsid w:val="00451129"/>
    <w:rsid w:val="00451621"/>
    <w:rsid w:val="00451ACA"/>
    <w:rsid w:val="00451E30"/>
    <w:rsid w:val="0045205C"/>
    <w:rsid w:val="00452988"/>
    <w:rsid w:val="00453CF0"/>
    <w:rsid w:val="00454C82"/>
    <w:rsid w:val="004556F9"/>
    <w:rsid w:val="00456F26"/>
    <w:rsid w:val="0045729E"/>
    <w:rsid w:val="004577C2"/>
    <w:rsid w:val="00457FCF"/>
    <w:rsid w:val="004601A6"/>
    <w:rsid w:val="004606C7"/>
    <w:rsid w:val="00461000"/>
    <w:rsid w:val="0046116A"/>
    <w:rsid w:val="0046139D"/>
    <w:rsid w:val="00461FF4"/>
    <w:rsid w:val="0046232A"/>
    <w:rsid w:val="004626CC"/>
    <w:rsid w:val="00462913"/>
    <w:rsid w:val="004629B0"/>
    <w:rsid w:val="004636B5"/>
    <w:rsid w:val="00463AB1"/>
    <w:rsid w:val="00463BA9"/>
    <w:rsid w:val="004641DF"/>
    <w:rsid w:val="00464875"/>
    <w:rsid w:val="00464DB2"/>
    <w:rsid w:val="00464DE4"/>
    <w:rsid w:val="00464F3F"/>
    <w:rsid w:val="00465724"/>
    <w:rsid w:val="00465827"/>
    <w:rsid w:val="00465D61"/>
    <w:rsid w:val="00465DEC"/>
    <w:rsid w:val="00466EA0"/>
    <w:rsid w:val="0046766F"/>
    <w:rsid w:val="004677E8"/>
    <w:rsid w:val="00467900"/>
    <w:rsid w:val="00467B36"/>
    <w:rsid w:val="0047043A"/>
    <w:rsid w:val="0047081F"/>
    <w:rsid w:val="00470896"/>
    <w:rsid w:val="00470FFD"/>
    <w:rsid w:val="00471171"/>
    <w:rsid w:val="00471D74"/>
    <w:rsid w:val="004726B8"/>
    <w:rsid w:val="00472B49"/>
    <w:rsid w:val="00472C47"/>
    <w:rsid w:val="004732F8"/>
    <w:rsid w:val="00473A89"/>
    <w:rsid w:val="004745EC"/>
    <w:rsid w:val="00475222"/>
    <w:rsid w:val="004753B1"/>
    <w:rsid w:val="00475CF7"/>
    <w:rsid w:val="004760BC"/>
    <w:rsid w:val="00476290"/>
    <w:rsid w:val="00476368"/>
    <w:rsid w:val="004768FA"/>
    <w:rsid w:val="00476D3D"/>
    <w:rsid w:val="0047704E"/>
    <w:rsid w:val="0047792D"/>
    <w:rsid w:val="00477947"/>
    <w:rsid w:val="004800C0"/>
    <w:rsid w:val="004801C1"/>
    <w:rsid w:val="00480330"/>
    <w:rsid w:val="00480673"/>
    <w:rsid w:val="00480DDC"/>
    <w:rsid w:val="00481C25"/>
    <w:rsid w:val="00483D2E"/>
    <w:rsid w:val="00483D70"/>
    <w:rsid w:val="0048545D"/>
    <w:rsid w:val="00485AEE"/>
    <w:rsid w:val="0048644D"/>
    <w:rsid w:val="0048731E"/>
    <w:rsid w:val="0048793A"/>
    <w:rsid w:val="00487B9C"/>
    <w:rsid w:val="00490443"/>
    <w:rsid w:val="00491716"/>
    <w:rsid w:val="004923B3"/>
    <w:rsid w:val="0049288B"/>
    <w:rsid w:val="00492BF4"/>
    <w:rsid w:val="004934A3"/>
    <w:rsid w:val="004939B1"/>
    <w:rsid w:val="00493BD1"/>
    <w:rsid w:val="00494B1C"/>
    <w:rsid w:val="00494B38"/>
    <w:rsid w:val="00494CB3"/>
    <w:rsid w:val="00494F9D"/>
    <w:rsid w:val="0049550C"/>
    <w:rsid w:val="004955E4"/>
    <w:rsid w:val="0049614D"/>
    <w:rsid w:val="00496A4B"/>
    <w:rsid w:val="00496FD1"/>
    <w:rsid w:val="004972E6"/>
    <w:rsid w:val="004A029E"/>
    <w:rsid w:val="004A0456"/>
    <w:rsid w:val="004A05D3"/>
    <w:rsid w:val="004A06FD"/>
    <w:rsid w:val="004A0BF4"/>
    <w:rsid w:val="004A1003"/>
    <w:rsid w:val="004A1016"/>
    <w:rsid w:val="004A11D8"/>
    <w:rsid w:val="004A1B05"/>
    <w:rsid w:val="004A1B66"/>
    <w:rsid w:val="004A1D41"/>
    <w:rsid w:val="004A2810"/>
    <w:rsid w:val="004A2DCA"/>
    <w:rsid w:val="004A2F28"/>
    <w:rsid w:val="004A301C"/>
    <w:rsid w:val="004A336D"/>
    <w:rsid w:val="004A3724"/>
    <w:rsid w:val="004A375C"/>
    <w:rsid w:val="004A4CF6"/>
    <w:rsid w:val="004A5EF5"/>
    <w:rsid w:val="004A64F7"/>
    <w:rsid w:val="004A7213"/>
    <w:rsid w:val="004A7339"/>
    <w:rsid w:val="004A7E3B"/>
    <w:rsid w:val="004B0274"/>
    <w:rsid w:val="004B05CD"/>
    <w:rsid w:val="004B0B64"/>
    <w:rsid w:val="004B0C25"/>
    <w:rsid w:val="004B187A"/>
    <w:rsid w:val="004B1E8F"/>
    <w:rsid w:val="004B2A0D"/>
    <w:rsid w:val="004B2A1F"/>
    <w:rsid w:val="004B2DD2"/>
    <w:rsid w:val="004B2DF3"/>
    <w:rsid w:val="004B2FE7"/>
    <w:rsid w:val="004B31E2"/>
    <w:rsid w:val="004B34D4"/>
    <w:rsid w:val="004B4418"/>
    <w:rsid w:val="004B467F"/>
    <w:rsid w:val="004B541F"/>
    <w:rsid w:val="004B5ABD"/>
    <w:rsid w:val="004B5B9A"/>
    <w:rsid w:val="004B6414"/>
    <w:rsid w:val="004B6CAC"/>
    <w:rsid w:val="004B6D1E"/>
    <w:rsid w:val="004B7059"/>
    <w:rsid w:val="004B77FF"/>
    <w:rsid w:val="004B7845"/>
    <w:rsid w:val="004B7E0B"/>
    <w:rsid w:val="004C0DD3"/>
    <w:rsid w:val="004C23E9"/>
    <w:rsid w:val="004C28FF"/>
    <w:rsid w:val="004C2C07"/>
    <w:rsid w:val="004C2DCA"/>
    <w:rsid w:val="004C309F"/>
    <w:rsid w:val="004C3686"/>
    <w:rsid w:val="004C39BE"/>
    <w:rsid w:val="004C47C8"/>
    <w:rsid w:val="004C59E7"/>
    <w:rsid w:val="004C694C"/>
    <w:rsid w:val="004C69DA"/>
    <w:rsid w:val="004C764A"/>
    <w:rsid w:val="004C76B6"/>
    <w:rsid w:val="004C7E0C"/>
    <w:rsid w:val="004D00A9"/>
    <w:rsid w:val="004D087B"/>
    <w:rsid w:val="004D09C9"/>
    <w:rsid w:val="004D0BB3"/>
    <w:rsid w:val="004D0F3A"/>
    <w:rsid w:val="004D1A7C"/>
    <w:rsid w:val="004D3039"/>
    <w:rsid w:val="004D377C"/>
    <w:rsid w:val="004D3A38"/>
    <w:rsid w:val="004D3BD8"/>
    <w:rsid w:val="004D3F9F"/>
    <w:rsid w:val="004D40A7"/>
    <w:rsid w:val="004D4906"/>
    <w:rsid w:val="004D4DB5"/>
    <w:rsid w:val="004D51F5"/>
    <w:rsid w:val="004D5E75"/>
    <w:rsid w:val="004D65C4"/>
    <w:rsid w:val="004D73F2"/>
    <w:rsid w:val="004D7582"/>
    <w:rsid w:val="004D75FF"/>
    <w:rsid w:val="004D789D"/>
    <w:rsid w:val="004E02BC"/>
    <w:rsid w:val="004E0867"/>
    <w:rsid w:val="004E189E"/>
    <w:rsid w:val="004E1B93"/>
    <w:rsid w:val="004E1C77"/>
    <w:rsid w:val="004E1DAA"/>
    <w:rsid w:val="004E22CE"/>
    <w:rsid w:val="004E2574"/>
    <w:rsid w:val="004E2F26"/>
    <w:rsid w:val="004E436D"/>
    <w:rsid w:val="004E4675"/>
    <w:rsid w:val="004E5AA3"/>
    <w:rsid w:val="004E624A"/>
    <w:rsid w:val="004E6CE1"/>
    <w:rsid w:val="004E6F35"/>
    <w:rsid w:val="004E7C79"/>
    <w:rsid w:val="004E7E74"/>
    <w:rsid w:val="004F02B1"/>
    <w:rsid w:val="004F14F1"/>
    <w:rsid w:val="004F1C05"/>
    <w:rsid w:val="004F250C"/>
    <w:rsid w:val="004F284A"/>
    <w:rsid w:val="004F2B75"/>
    <w:rsid w:val="004F3080"/>
    <w:rsid w:val="004F351B"/>
    <w:rsid w:val="004F361E"/>
    <w:rsid w:val="004F37E6"/>
    <w:rsid w:val="004F4FF9"/>
    <w:rsid w:val="004F578C"/>
    <w:rsid w:val="004F64F0"/>
    <w:rsid w:val="004F696E"/>
    <w:rsid w:val="004F6DBF"/>
    <w:rsid w:val="004F6FA4"/>
    <w:rsid w:val="004F74D0"/>
    <w:rsid w:val="004F763D"/>
    <w:rsid w:val="004F7965"/>
    <w:rsid w:val="004F7990"/>
    <w:rsid w:val="004F7A1A"/>
    <w:rsid w:val="004F7B33"/>
    <w:rsid w:val="004F7D97"/>
    <w:rsid w:val="004F7E85"/>
    <w:rsid w:val="004F7FA0"/>
    <w:rsid w:val="00500DDA"/>
    <w:rsid w:val="0050169D"/>
    <w:rsid w:val="00501B17"/>
    <w:rsid w:val="005025E1"/>
    <w:rsid w:val="0050279B"/>
    <w:rsid w:val="00502CE4"/>
    <w:rsid w:val="00502E16"/>
    <w:rsid w:val="00503DCF"/>
    <w:rsid w:val="005044EC"/>
    <w:rsid w:val="005044EE"/>
    <w:rsid w:val="00504631"/>
    <w:rsid w:val="00504A3E"/>
    <w:rsid w:val="00504D20"/>
    <w:rsid w:val="00505084"/>
    <w:rsid w:val="00505C54"/>
    <w:rsid w:val="00505D7A"/>
    <w:rsid w:val="00507015"/>
    <w:rsid w:val="005074A1"/>
    <w:rsid w:val="00507885"/>
    <w:rsid w:val="00507983"/>
    <w:rsid w:val="00507A79"/>
    <w:rsid w:val="005102EB"/>
    <w:rsid w:val="005104A2"/>
    <w:rsid w:val="00511099"/>
    <w:rsid w:val="005115EC"/>
    <w:rsid w:val="005119AF"/>
    <w:rsid w:val="00511DF0"/>
    <w:rsid w:val="005129B8"/>
    <w:rsid w:val="00512B1C"/>
    <w:rsid w:val="00512EDB"/>
    <w:rsid w:val="00513AA8"/>
    <w:rsid w:val="0051434D"/>
    <w:rsid w:val="00514480"/>
    <w:rsid w:val="005146B4"/>
    <w:rsid w:val="005148A3"/>
    <w:rsid w:val="00514C5F"/>
    <w:rsid w:val="00514EAD"/>
    <w:rsid w:val="005157EC"/>
    <w:rsid w:val="00515FA8"/>
    <w:rsid w:val="005161C9"/>
    <w:rsid w:val="00516438"/>
    <w:rsid w:val="005166B4"/>
    <w:rsid w:val="00516862"/>
    <w:rsid w:val="00516D44"/>
    <w:rsid w:val="005170F8"/>
    <w:rsid w:val="00517113"/>
    <w:rsid w:val="005177CB"/>
    <w:rsid w:val="00520838"/>
    <w:rsid w:val="0052174F"/>
    <w:rsid w:val="0052185F"/>
    <w:rsid w:val="00521905"/>
    <w:rsid w:val="00521C4E"/>
    <w:rsid w:val="0052267B"/>
    <w:rsid w:val="005229AC"/>
    <w:rsid w:val="005229B5"/>
    <w:rsid w:val="00523386"/>
    <w:rsid w:val="005233F3"/>
    <w:rsid w:val="005235CD"/>
    <w:rsid w:val="005236AF"/>
    <w:rsid w:val="00523A93"/>
    <w:rsid w:val="00524B64"/>
    <w:rsid w:val="00524D39"/>
    <w:rsid w:val="00524DBB"/>
    <w:rsid w:val="00524FF7"/>
    <w:rsid w:val="00525409"/>
    <w:rsid w:val="00525FAB"/>
    <w:rsid w:val="00526072"/>
    <w:rsid w:val="005266C1"/>
    <w:rsid w:val="00526A7C"/>
    <w:rsid w:val="00526C40"/>
    <w:rsid w:val="0052713D"/>
    <w:rsid w:val="00527296"/>
    <w:rsid w:val="005276B2"/>
    <w:rsid w:val="00527965"/>
    <w:rsid w:val="00527AAC"/>
    <w:rsid w:val="00527E17"/>
    <w:rsid w:val="00530370"/>
    <w:rsid w:val="00530F06"/>
    <w:rsid w:val="0053133E"/>
    <w:rsid w:val="00531E2B"/>
    <w:rsid w:val="00531E8F"/>
    <w:rsid w:val="005320EB"/>
    <w:rsid w:val="005322EC"/>
    <w:rsid w:val="005330F1"/>
    <w:rsid w:val="005332EA"/>
    <w:rsid w:val="005334C0"/>
    <w:rsid w:val="00533D41"/>
    <w:rsid w:val="00533D60"/>
    <w:rsid w:val="005349B6"/>
    <w:rsid w:val="00535702"/>
    <w:rsid w:val="00535FED"/>
    <w:rsid w:val="00537AF7"/>
    <w:rsid w:val="00537EF1"/>
    <w:rsid w:val="00540026"/>
    <w:rsid w:val="00540220"/>
    <w:rsid w:val="005417ED"/>
    <w:rsid w:val="00542387"/>
    <w:rsid w:val="00542702"/>
    <w:rsid w:val="0054327E"/>
    <w:rsid w:val="005436D5"/>
    <w:rsid w:val="00543711"/>
    <w:rsid w:val="00543728"/>
    <w:rsid w:val="00543AA8"/>
    <w:rsid w:val="00543DBC"/>
    <w:rsid w:val="00544387"/>
    <w:rsid w:val="005445E0"/>
    <w:rsid w:val="00544F79"/>
    <w:rsid w:val="00545FA7"/>
    <w:rsid w:val="00547C93"/>
    <w:rsid w:val="00547CC9"/>
    <w:rsid w:val="00547D4B"/>
    <w:rsid w:val="00547F8A"/>
    <w:rsid w:val="00550FCC"/>
    <w:rsid w:val="005516A3"/>
    <w:rsid w:val="0055238E"/>
    <w:rsid w:val="00552EBE"/>
    <w:rsid w:val="00553157"/>
    <w:rsid w:val="005535B9"/>
    <w:rsid w:val="00553716"/>
    <w:rsid w:val="00553885"/>
    <w:rsid w:val="00553E27"/>
    <w:rsid w:val="00554511"/>
    <w:rsid w:val="00555C4A"/>
    <w:rsid w:val="00557215"/>
    <w:rsid w:val="00557C15"/>
    <w:rsid w:val="00560251"/>
    <w:rsid w:val="005603BD"/>
    <w:rsid w:val="00560ECD"/>
    <w:rsid w:val="00561BCA"/>
    <w:rsid w:val="005627AC"/>
    <w:rsid w:val="005634B5"/>
    <w:rsid w:val="0056372A"/>
    <w:rsid w:val="00564297"/>
    <w:rsid w:val="00564345"/>
    <w:rsid w:val="005648A1"/>
    <w:rsid w:val="00564BB0"/>
    <w:rsid w:val="005655F7"/>
    <w:rsid w:val="005657D9"/>
    <w:rsid w:val="00565A43"/>
    <w:rsid w:val="00565E11"/>
    <w:rsid w:val="00566335"/>
    <w:rsid w:val="005664C0"/>
    <w:rsid w:val="0056751F"/>
    <w:rsid w:val="005678AF"/>
    <w:rsid w:val="00567D05"/>
    <w:rsid w:val="00570DB7"/>
    <w:rsid w:val="00571152"/>
    <w:rsid w:val="0057122F"/>
    <w:rsid w:val="00571ADE"/>
    <w:rsid w:val="00571DDD"/>
    <w:rsid w:val="00571F00"/>
    <w:rsid w:val="00572F71"/>
    <w:rsid w:val="005733D8"/>
    <w:rsid w:val="005735C1"/>
    <w:rsid w:val="005736FA"/>
    <w:rsid w:val="0057453F"/>
    <w:rsid w:val="00574EEA"/>
    <w:rsid w:val="0057555A"/>
    <w:rsid w:val="005759DA"/>
    <w:rsid w:val="00575A57"/>
    <w:rsid w:val="00575B75"/>
    <w:rsid w:val="00576C6A"/>
    <w:rsid w:val="00576CCB"/>
    <w:rsid w:val="00580115"/>
    <w:rsid w:val="005804CD"/>
    <w:rsid w:val="005804EB"/>
    <w:rsid w:val="005806A1"/>
    <w:rsid w:val="0058085E"/>
    <w:rsid w:val="00580E85"/>
    <w:rsid w:val="00581073"/>
    <w:rsid w:val="0058126E"/>
    <w:rsid w:val="00581626"/>
    <w:rsid w:val="00581840"/>
    <w:rsid w:val="00581E8A"/>
    <w:rsid w:val="005820EA"/>
    <w:rsid w:val="005821C8"/>
    <w:rsid w:val="005828F5"/>
    <w:rsid w:val="00582AE5"/>
    <w:rsid w:val="00583456"/>
    <w:rsid w:val="005837DF"/>
    <w:rsid w:val="00583C2E"/>
    <w:rsid w:val="00584383"/>
    <w:rsid w:val="005846F1"/>
    <w:rsid w:val="0058473E"/>
    <w:rsid w:val="005847C2"/>
    <w:rsid w:val="00585824"/>
    <w:rsid w:val="0058590F"/>
    <w:rsid w:val="00586492"/>
    <w:rsid w:val="00586883"/>
    <w:rsid w:val="005869BD"/>
    <w:rsid w:val="005872B8"/>
    <w:rsid w:val="005873AA"/>
    <w:rsid w:val="00587A13"/>
    <w:rsid w:val="0059029C"/>
    <w:rsid w:val="00590CC0"/>
    <w:rsid w:val="00590D59"/>
    <w:rsid w:val="00590F4A"/>
    <w:rsid w:val="005911BF"/>
    <w:rsid w:val="005918CE"/>
    <w:rsid w:val="00591C4F"/>
    <w:rsid w:val="00591EA0"/>
    <w:rsid w:val="00592449"/>
    <w:rsid w:val="00593275"/>
    <w:rsid w:val="005935C9"/>
    <w:rsid w:val="005951B4"/>
    <w:rsid w:val="005953E0"/>
    <w:rsid w:val="0059556C"/>
    <w:rsid w:val="00595789"/>
    <w:rsid w:val="00595A9F"/>
    <w:rsid w:val="00596220"/>
    <w:rsid w:val="00596755"/>
    <w:rsid w:val="005968A7"/>
    <w:rsid w:val="00597511"/>
    <w:rsid w:val="00597749"/>
    <w:rsid w:val="00597E8B"/>
    <w:rsid w:val="005A0118"/>
    <w:rsid w:val="005A13E5"/>
    <w:rsid w:val="005A14B3"/>
    <w:rsid w:val="005A1907"/>
    <w:rsid w:val="005A2C81"/>
    <w:rsid w:val="005A3648"/>
    <w:rsid w:val="005A391D"/>
    <w:rsid w:val="005A3E53"/>
    <w:rsid w:val="005A4015"/>
    <w:rsid w:val="005A4040"/>
    <w:rsid w:val="005A434E"/>
    <w:rsid w:val="005A4D7B"/>
    <w:rsid w:val="005A4E72"/>
    <w:rsid w:val="005A525C"/>
    <w:rsid w:val="005A54AE"/>
    <w:rsid w:val="005A568C"/>
    <w:rsid w:val="005A67FE"/>
    <w:rsid w:val="005A6BE0"/>
    <w:rsid w:val="005A71A9"/>
    <w:rsid w:val="005A7698"/>
    <w:rsid w:val="005A78C2"/>
    <w:rsid w:val="005B07F8"/>
    <w:rsid w:val="005B0D93"/>
    <w:rsid w:val="005B0F6C"/>
    <w:rsid w:val="005B1343"/>
    <w:rsid w:val="005B1F56"/>
    <w:rsid w:val="005B2063"/>
    <w:rsid w:val="005B22ED"/>
    <w:rsid w:val="005B25BB"/>
    <w:rsid w:val="005B2626"/>
    <w:rsid w:val="005B2DF1"/>
    <w:rsid w:val="005B34FC"/>
    <w:rsid w:val="005B38B7"/>
    <w:rsid w:val="005B434E"/>
    <w:rsid w:val="005B5AB5"/>
    <w:rsid w:val="005B5B15"/>
    <w:rsid w:val="005B5B1E"/>
    <w:rsid w:val="005B5E8A"/>
    <w:rsid w:val="005B6304"/>
    <w:rsid w:val="005B6615"/>
    <w:rsid w:val="005B6918"/>
    <w:rsid w:val="005B6924"/>
    <w:rsid w:val="005B6B2B"/>
    <w:rsid w:val="005B6EE9"/>
    <w:rsid w:val="005B715D"/>
    <w:rsid w:val="005B7761"/>
    <w:rsid w:val="005B7885"/>
    <w:rsid w:val="005C007E"/>
    <w:rsid w:val="005C0D05"/>
    <w:rsid w:val="005C146D"/>
    <w:rsid w:val="005C1978"/>
    <w:rsid w:val="005C20B5"/>
    <w:rsid w:val="005C228C"/>
    <w:rsid w:val="005C2501"/>
    <w:rsid w:val="005C34DC"/>
    <w:rsid w:val="005C3560"/>
    <w:rsid w:val="005C481B"/>
    <w:rsid w:val="005C4E2D"/>
    <w:rsid w:val="005C53D5"/>
    <w:rsid w:val="005C5B05"/>
    <w:rsid w:val="005C600A"/>
    <w:rsid w:val="005C6189"/>
    <w:rsid w:val="005C6523"/>
    <w:rsid w:val="005C6DA1"/>
    <w:rsid w:val="005C707F"/>
    <w:rsid w:val="005C78E5"/>
    <w:rsid w:val="005C797F"/>
    <w:rsid w:val="005D0232"/>
    <w:rsid w:val="005D0E35"/>
    <w:rsid w:val="005D11A7"/>
    <w:rsid w:val="005D125C"/>
    <w:rsid w:val="005D1C63"/>
    <w:rsid w:val="005D224C"/>
    <w:rsid w:val="005D2708"/>
    <w:rsid w:val="005D276E"/>
    <w:rsid w:val="005D3D99"/>
    <w:rsid w:val="005D40A0"/>
    <w:rsid w:val="005D4C9B"/>
    <w:rsid w:val="005D4FCC"/>
    <w:rsid w:val="005D5158"/>
    <w:rsid w:val="005D5210"/>
    <w:rsid w:val="005D5B53"/>
    <w:rsid w:val="005D7239"/>
    <w:rsid w:val="005D749B"/>
    <w:rsid w:val="005D7CC2"/>
    <w:rsid w:val="005E00BF"/>
    <w:rsid w:val="005E0C06"/>
    <w:rsid w:val="005E1235"/>
    <w:rsid w:val="005E136F"/>
    <w:rsid w:val="005E1C49"/>
    <w:rsid w:val="005E1C83"/>
    <w:rsid w:val="005E1F0F"/>
    <w:rsid w:val="005E24C6"/>
    <w:rsid w:val="005E25A1"/>
    <w:rsid w:val="005E3533"/>
    <w:rsid w:val="005E3F68"/>
    <w:rsid w:val="005E4084"/>
    <w:rsid w:val="005E4807"/>
    <w:rsid w:val="005E4AF1"/>
    <w:rsid w:val="005E4F42"/>
    <w:rsid w:val="005E4F69"/>
    <w:rsid w:val="005E4FD1"/>
    <w:rsid w:val="005E50CC"/>
    <w:rsid w:val="005E51F0"/>
    <w:rsid w:val="005E53D8"/>
    <w:rsid w:val="005E5AB2"/>
    <w:rsid w:val="005E5F1A"/>
    <w:rsid w:val="005E6BDC"/>
    <w:rsid w:val="005F072F"/>
    <w:rsid w:val="005F0AE6"/>
    <w:rsid w:val="005F1F85"/>
    <w:rsid w:val="005F2271"/>
    <w:rsid w:val="005F2359"/>
    <w:rsid w:val="005F2AFC"/>
    <w:rsid w:val="005F2EB1"/>
    <w:rsid w:val="005F30CE"/>
    <w:rsid w:val="005F397E"/>
    <w:rsid w:val="005F3C5C"/>
    <w:rsid w:val="005F40CD"/>
    <w:rsid w:val="005F4964"/>
    <w:rsid w:val="005F4EB7"/>
    <w:rsid w:val="005F528A"/>
    <w:rsid w:val="005F649B"/>
    <w:rsid w:val="005F6E6D"/>
    <w:rsid w:val="005F6F48"/>
    <w:rsid w:val="005F7616"/>
    <w:rsid w:val="005F7B8D"/>
    <w:rsid w:val="005F7EA9"/>
    <w:rsid w:val="006003CB"/>
    <w:rsid w:val="006006CC"/>
    <w:rsid w:val="006009B5"/>
    <w:rsid w:val="006009CD"/>
    <w:rsid w:val="00601156"/>
    <w:rsid w:val="0060135A"/>
    <w:rsid w:val="00601AB3"/>
    <w:rsid w:val="00601D56"/>
    <w:rsid w:val="00602009"/>
    <w:rsid w:val="00602E27"/>
    <w:rsid w:val="00603869"/>
    <w:rsid w:val="006039F1"/>
    <w:rsid w:val="00603CDC"/>
    <w:rsid w:val="0060407F"/>
    <w:rsid w:val="0060467F"/>
    <w:rsid w:val="00604B2B"/>
    <w:rsid w:val="00604CE7"/>
    <w:rsid w:val="00605049"/>
    <w:rsid w:val="006052D3"/>
    <w:rsid w:val="0060537C"/>
    <w:rsid w:val="0060559A"/>
    <w:rsid w:val="0060589B"/>
    <w:rsid w:val="0060618E"/>
    <w:rsid w:val="00606559"/>
    <w:rsid w:val="006065CF"/>
    <w:rsid w:val="006065E8"/>
    <w:rsid w:val="00606D86"/>
    <w:rsid w:val="00607203"/>
    <w:rsid w:val="00607226"/>
    <w:rsid w:val="0060767E"/>
    <w:rsid w:val="00607C6C"/>
    <w:rsid w:val="00610C0B"/>
    <w:rsid w:val="00611D77"/>
    <w:rsid w:val="00611D8F"/>
    <w:rsid w:val="00612047"/>
    <w:rsid w:val="0061381D"/>
    <w:rsid w:val="00613B8B"/>
    <w:rsid w:val="00613DC0"/>
    <w:rsid w:val="00613E54"/>
    <w:rsid w:val="00614034"/>
    <w:rsid w:val="006141DD"/>
    <w:rsid w:val="00614DC5"/>
    <w:rsid w:val="0061585E"/>
    <w:rsid w:val="00615E36"/>
    <w:rsid w:val="00616482"/>
    <w:rsid w:val="00616752"/>
    <w:rsid w:val="00617AAA"/>
    <w:rsid w:val="006201B7"/>
    <w:rsid w:val="00620991"/>
    <w:rsid w:val="00621C46"/>
    <w:rsid w:val="006223DF"/>
    <w:rsid w:val="006229D5"/>
    <w:rsid w:val="00622C73"/>
    <w:rsid w:val="00622C87"/>
    <w:rsid w:val="006234DE"/>
    <w:rsid w:val="00623DE8"/>
    <w:rsid w:val="00624DC3"/>
    <w:rsid w:val="00625549"/>
    <w:rsid w:val="0062555E"/>
    <w:rsid w:val="0062571C"/>
    <w:rsid w:val="00625DD7"/>
    <w:rsid w:val="006261CB"/>
    <w:rsid w:val="006264F8"/>
    <w:rsid w:val="00627529"/>
    <w:rsid w:val="00627727"/>
    <w:rsid w:val="006279D4"/>
    <w:rsid w:val="00627F14"/>
    <w:rsid w:val="00630498"/>
    <w:rsid w:val="006305CE"/>
    <w:rsid w:val="00630CC5"/>
    <w:rsid w:val="0063117C"/>
    <w:rsid w:val="00631288"/>
    <w:rsid w:val="006312C0"/>
    <w:rsid w:val="00631406"/>
    <w:rsid w:val="00631956"/>
    <w:rsid w:val="00631E7F"/>
    <w:rsid w:val="00632621"/>
    <w:rsid w:val="00632A12"/>
    <w:rsid w:val="006330BF"/>
    <w:rsid w:val="00633578"/>
    <w:rsid w:val="00634263"/>
    <w:rsid w:val="00634745"/>
    <w:rsid w:val="006359C7"/>
    <w:rsid w:val="00635C01"/>
    <w:rsid w:val="006366E8"/>
    <w:rsid w:val="00637545"/>
    <w:rsid w:val="0063756B"/>
    <w:rsid w:val="00637604"/>
    <w:rsid w:val="00637FD2"/>
    <w:rsid w:val="006404A6"/>
    <w:rsid w:val="0064098D"/>
    <w:rsid w:val="00640EA8"/>
    <w:rsid w:val="00641040"/>
    <w:rsid w:val="00641484"/>
    <w:rsid w:val="006417C1"/>
    <w:rsid w:val="00641ED4"/>
    <w:rsid w:val="006424C4"/>
    <w:rsid w:val="006428B2"/>
    <w:rsid w:val="00642DAE"/>
    <w:rsid w:val="00642E38"/>
    <w:rsid w:val="00643008"/>
    <w:rsid w:val="0064332E"/>
    <w:rsid w:val="0064369C"/>
    <w:rsid w:val="00643A9E"/>
    <w:rsid w:val="00643C04"/>
    <w:rsid w:val="00644449"/>
    <w:rsid w:val="006446A7"/>
    <w:rsid w:val="0064479A"/>
    <w:rsid w:val="00644FA4"/>
    <w:rsid w:val="00647574"/>
    <w:rsid w:val="00650ABD"/>
    <w:rsid w:val="00651458"/>
    <w:rsid w:val="00652193"/>
    <w:rsid w:val="0065260A"/>
    <w:rsid w:val="00652810"/>
    <w:rsid w:val="0065287D"/>
    <w:rsid w:val="00652B8D"/>
    <w:rsid w:val="006536E2"/>
    <w:rsid w:val="0065426B"/>
    <w:rsid w:val="0065438B"/>
    <w:rsid w:val="00654BFE"/>
    <w:rsid w:val="00654C0B"/>
    <w:rsid w:val="006550FB"/>
    <w:rsid w:val="00655813"/>
    <w:rsid w:val="00655A69"/>
    <w:rsid w:val="00655EC5"/>
    <w:rsid w:val="00656734"/>
    <w:rsid w:val="006567A3"/>
    <w:rsid w:val="00656B07"/>
    <w:rsid w:val="00656E87"/>
    <w:rsid w:val="006572B3"/>
    <w:rsid w:val="00657741"/>
    <w:rsid w:val="00657753"/>
    <w:rsid w:val="00657A6A"/>
    <w:rsid w:val="00657DF7"/>
    <w:rsid w:val="00657F0C"/>
    <w:rsid w:val="00660ABD"/>
    <w:rsid w:val="00660E00"/>
    <w:rsid w:val="0066185B"/>
    <w:rsid w:val="006618C8"/>
    <w:rsid w:val="0066211E"/>
    <w:rsid w:val="006626BA"/>
    <w:rsid w:val="006632FF"/>
    <w:rsid w:val="0066453B"/>
    <w:rsid w:val="0066454C"/>
    <w:rsid w:val="00664A1B"/>
    <w:rsid w:val="00664B7E"/>
    <w:rsid w:val="00665A33"/>
    <w:rsid w:val="00665CE0"/>
    <w:rsid w:val="00667075"/>
    <w:rsid w:val="00667D8D"/>
    <w:rsid w:val="00670339"/>
    <w:rsid w:val="00670C7F"/>
    <w:rsid w:val="0067153A"/>
    <w:rsid w:val="00671859"/>
    <w:rsid w:val="00671E6D"/>
    <w:rsid w:val="00671F23"/>
    <w:rsid w:val="00671F2C"/>
    <w:rsid w:val="00672097"/>
    <w:rsid w:val="006724A6"/>
    <w:rsid w:val="006729A9"/>
    <w:rsid w:val="00672B35"/>
    <w:rsid w:val="00672FEC"/>
    <w:rsid w:val="00673532"/>
    <w:rsid w:val="006739D4"/>
    <w:rsid w:val="00674F88"/>
    <w:rsid w:val="006753BA"/>
    <w:rsid w:val="00675F33"/>
    <w:rsid w:val="006763A6"/>
    <w:rsid w:val="00676442"/>
    <w:rsid w:val="00676A46"/>
    <w:rsid w:val="006776BB"/>
    <w:rsid w:val="00677D95"/>
    <w:rsid w:val="00677EDD"/>
    <w:rsid w:val="00680613"/>
    <w:rsid w:val="00680779"/>
    <w:rsid w:val="0068084F"/>
    <w:rsid w:val="00680C37"/>
    <w:rsid w:val="00680E6E"/>
    <w:rsid w:val="0068116D"/>
    <w:rsid w:val="006813A1"/>
    <w:rsid w:val="00681701"/>
    <w:rsid w:val="00681D24"/>
    <w:rsid w:val="0068267F"/>
    <w:rsid w:val="00682A47"/>
    <w:rsid w:val="00682C80"/>
    <w:rsid w:val="006835A0"/>
    <w:rsid w:val="0068364C"/>
    <w:rsid w:val="00684175"/>
    <w:rsid w:val="006846A8"/>
    <w:rsid w:val="00684E2B"/>
    <w:rsid w:val="0068547C"/>
    <w:rsid w:val="006854C5"/>
    <w:rsid w:val="00685603"/>
    <w:rsid w:val="00685961"/>
    <w:rsid w:val="00685D0B"/>
    <w:rsid w:val="00685EB8"/>
    <w:rsid w:val="0068682D"/>
    <w:rsid w:val="00686A78"/>
    <w:rsid w:val="006876C7"/>
    <w:rsid w:val="00687E33"/>
    <w:rsid w:val="006908E6"/>
    <w:rsid w:val="00690AED"/>
    <w:rsid w:val="00691A31"/>
    <w:rsid w:val="00691D66"/>
    <w:rsid w:val="0069228E"/>
    <w:rsid w:val="006923F1"/>
    <w:rsid w:val="006926DF"/>
    <w:rsid w:val="006926F1"/>
    <w:rsid w:val="0069274A"/>
    <w:rsid w:val="006938DE"/>
    <w:rsid w:val="006940C7"/>
    <w:rsid w:val="0069428D"/>
    <w:rsid w:val="0069443B"/>
    <w:rsid w:val="00694F07"/>
    <w:rsid w:val="006951F9"/>
    <w:rsid w:val="0069523E"/>
    <w:rsid w:val="0069561B"/>
    <w:rsid w:val="00695688"/>
    <w:rsid w:val="0069581B"/>
    <w:rsid w:val="00695C27"/>
    <w:rsid w:val="00697534"/>
    <w:rsid w:val="0069765C"/>
    <w:rsid w:val="006979A5"/>
    <w:rsid w:val="00697D6D"/>
    <w:rsid w:val="006A055F"/>
    <w:rsid w:val="006A0E88"/>
    <w:rsid w:val="006A100A"/>
    <w:rsid w:val="006A20FA"/>
    <w:rsid w:val="006A2E7E"/>
    <w:rsid w:val="006A368A"/>
    <w:rsid w:val="006A37F6"/>
    <w:rsid w:val="006A50E9"/>
    <w:rsid w:val="006A78E7"/>
    <w:rsid w:val="006A7BB8"/>
    <w:rsid w:val="006A7C63"/>
    <w:rsid w:val="006A7C68"/>
    <w:rsid w:val="006A7E61"/>
    <w:rsid w:val="006B050F"/>
    <w:rsid w:val="006B0C6F"/>
    <w:rsid w:val="006B1293"/>
    <w:rsid w:val="006B12E5"/>
    <w:rsid w:val="006B1892"/>
    <w:rsid w:val="006B1C18"/>
    <w:rsid w:val="006B1E8C"/>
    <w:rsid w:val="006B22B5"/>
    <w:rsid w:val="006B2F4E"/>
    <w:rsid w:val="006B32C0"/>
    <w:rsid w:val="006B344A"/>
    <w:rsid w:val="006B34F4"/>
    <w:rsid w:val="006B3639"/>
    <w:rsid w:val="006B3706"/>
    <w:rsid w:val="006B3D04"/>
    <w:rsid w:val="006B3E80"/>
    <w:rsid w:val="006B447E"/>
    <w:rsid w:val="006B457E"/>
    <w:rsid w:val="006B4ACD"/>
    <w:rsid w:val="006B4BDB"/>
    <w:rsid w:val="006B4CF7"/>
    <w:rsid w:val="006B541D"/>
    <w:rsid w:val="006B58D3"/>
    <w:rsid w:val="006B5FA2"/>
    <w:rsid w:val="006B60D7"/>
    <w:rsid w:val="006B631D"/>
    <w:rsid w:val="006B6534"/>
    <w:rsid w:val="006B66AD"/>
    <w:rsid w:val="006B6A7F"/>
    <w:rsid w:val="006B7257"/>
    <w:rsid w:val="006B75B6"/>
    <w:rsid w:val="006B7E7A"/>
    <w:rsid w:val="006C010C"/>
    <w:rsid w:val="006C04B4"/>
    <w:rsid w:val="006C04E5"/>
    <w:rsid w:val="006C08CA"/>
    <w:rsid w:val="006C0992"/>
    <w:rsid w:val="006C1746"/>
    <w:rsid w:val="006C21EB"/>
    <w:rsid w:val="006C25AD"/>
    <w:rsid w:val="006C28FA"/>
    <w:rsid w:val="006C2B5D"/>
    <w:rsid w:val="006C2DA6"/>
    <w:rsid w:val="006C2ED9"/>
    <w:rsid w:val="006C310C"/>
    <w:rsid w:val="006C3175"/>
    <w:rsid w:val="006C3539"/>
    <w:rsid w:val="006C3671"/>
    <w:rsid w:val="006C36BC"/>
    <w:rsid w:val="006C4976"/>
    <w:rsid w:val="006C4B12"/>
    <w:rsid w:val="006C4C54"/>
    <w:rsid w:val="006C5756"/>
    <w:rsid w:val="006C6086"/>
    <w:rsid w:val="006C64F0"/>
    <w:rsid w:val="006C6FE0"/>
    <w:rsid w:val="006C7557"/>
    <w:rsid w:val="006C7DF5"/>
    <w:rsid w:val="006D0052"/>
    <w:rsid w:val="006D04C2"/>
    <w:rsid w:val="006D10FD"/>
    <w:rsid w:val="006D17C4"/>
    <w:rsid w:val="006D180B"/>
    <w:rsid w:val="006D1832"/>
    <w:rsid w:val="006D1B5D"/>
    <w:rsid w:val="006D1F8C"/>
    <w:rsid w:val="006D2585"/>
    <w:rsid w:val="006D2B7B"/>
    <w:rsid w:val="006D2D39"/>
    <w:rsid w:val="006D33A0"/>
    <w:rsid w:val="006D3C80"/>
    <w:rsid w:val="006D4439"/>
    <w:rsid w:val="006D4CE1"/>
    <w:rsid w:val="006D5923"/>
    <w:rsid w:val="006D63B8"/>
    <w:rsid w:val="006D6468"/>
    <w:rsid w:val="006D64BB"/>
    <w:rsid w:val="006D7C71"/>
    <w:rsid w:val="006E04DC"/>
    <w:rsid w:val="006E078F"/>
    <w:rsid w:val="006E09A3"/>
    <w:rsid w:val="006E14A4"/>
    <w:rsid w:val="006E17F8"/>
    <w:rsid w:val="006E196F"/>
    <w:rsid w:val="006E1AE3"/>
    <w:rsid w:val="006E20B2"/>
    <w:rsid w:val="006E222E"/>
    <w:rsid w:val="006E27AB"/>
    <w:rsid w:val="006E2BD7"/>
    <w:rsid w:val="006E3448"/>
    <w:rsid w:val="006E36EB"/>
    <w:rsid w:val="006E37D7"/>
    <w:rsid w:val="006E3BFC"/>
    <w:rsid w:val="006E3CD1"/>
    <w:rsid w:val="006E3D3C"/>
    <w:rsid w:val="006E3E16"/>
    <w:rsid w:val="006E4454"/>
    <w:rsid w:val="006E4573"/>
    <w:rsid w:val="006E4EFE"/>
    <w:rsid w:val="006E564C"/>
    <w:rsid w:val="006E6F35"/>
    <w:rsid w:val="006E79A6"/>
    <w:rsid w:val="006E7CC2"/>
    <w:rsid w:val="006F005C"/>
    <w:rsid w:val="006F1681"/>
    <w:rsid w:val="006F2263"/>
    <w:rsid w:val="006F2660"/>
    <w:rsid w:val="006F272C"/>
    <w:rsid w:val="006F283B"/>
    <w:rsid w:val="006F3048"/>
    <w:rsid w:val="006F3406"/>
    <w:rsid w:val="006F379F"/>
    <w:rsid w:val="006F3FD0"/>
    <w:rsid w:val="006F417A"/>
    <w:rsid w:val="006F5678"/>
    <w:rsid w:val="006F5FED"/>
    <w:rsid w:val="006F621F"/>
    <w:rsid w:val="006F62BE"/>
    <w:rsid w:val="006F6CCE"/>
    <w:rsid w:val="007000B3"/>
    <w:rsid w:val="007004A3"/>
    <w:rsid w:val="00700903"/>
    <w:rsid w:val="00700967"/>
    <w:rsid w:val="00700BDC"/>
    <w:rsid w:val="00700E7A"/>
    <w:rsid w:val="00701389"/>
    <w:rsid w:val="007016CB"/>
    <w:rsid w:val="00702B38"/>
    <w:rsid w:val="00702D18"/>
    <w:rsid w:val="00702D94"/>
    <w:rsid w:val="00703171"/>
    <w:rsid w:val="0070345D"/>
    <w:rsid w:val="007035AC"/>
    <w:rsid w:val="00703771"/>
    <w:rsid w:val="007037FB"/>
    <w:rsid w:val="00703B47"/>
    <w:rsid w:val="00703DBF"/>
    <w:rsid w:val="00703E96"/>
    <w:rsid w:val="00705506"/>
    <w:rsid w:val="00705708"/>
    <w:rsid w:val="00705BC7"/>
    <w:rsid w:val="00706107"/>
    <w:rsid w:val="00706183"/>
    <w:rsid w:val="00706914"/>
    <w:rsid w:val="00706BDA"/>
    <w:rsid w:val="007079E5"/>
    <w:rsid w:val="00711158"/>
    <w:rsid w:val="0071179C"/>
    <w:rsid w:val="00711845"/>
    <w:rsid w:val="00711B56"/>
    <w:rsid w:val="00711EBD"/>
    <w:rsid w:val="0071237F"/>
    <w:rsid w:val="00712C2A"/>
    <w:rsid w:val="0071353F"/>
    <w:rsid w:val="00713553"/>
    <w:rsid w:val="00713C49"/>
    <w:rsid w:val="00713F26"/>
    <w:rsid w:val="007143FA"/>
    <w:rsid w:val="0071450D"/>
    <w:rsid w:val="00715641"/>
    <w:rsid w:val="007163C4"/>
    <w:rsid w:val="00717597"/>
    <w:rsid w:val="00717994"/>
    <w:rsid w:val="00717E50"/>
    <w:rsid w:val="00717F62"/>
    <w:rsid w:val="00721073"/>
    <w:rsid w:val="00722AEB"/>
    <w:rsid w:val="007233D1"/>
    <w:rsid w:val="007239CC"/>
    <w:rsid w:val="00723AC3"/>
    <w:rsid w:val="00723CD6"/>
    <w:rsid w:val="00723E9A"/>
    <w:rsid w:val="0072402B"/>
    <w:rsid w:val="0072406C"/>
    <w:rsid w:val="0072428B"/>
    <w:rsid w:val="00724BDA"/>
    <w:rsid w:val="00724F1E"/>
    <w:rsid w:val="007251AF"/>
    <w:rsid w:val="007260B3"/>
    <w:rsid w:val="0072643C"/>
    <w:rsid w:val="007267F0"/>
    <w:rsid w:val="00726B71"/>
    <w:rsid w:val="00727B42"/>
    <w:rsid w:val="00727C39"/>
    <w:rsid w:val="00730EB8"/>
    <w:rsid w:val="0073141D"/>
    <w:rsid w:val="00731B00"/>
    <w:rsid w:val="00731B1B"/>
    <w:rsid w:val="007320B4"/>
    <w:rsid w:val="007320C6"/>
    <w:rsid w:val="00732149"/>
    <w:rsid w:val="00732B62"/>
    <w:rsid w:val="00732BAF"/>
    <w:rsid w:val="00732DB0"/>
    <w:rsid w:val="00732EB6"/>
    <w:rsid w:val="00733AB3"/>
    <w:rsid w:val="00733FFF"/>
    <w:rsid w:val="007340CB"/>
    <w:rsid w:val="007344AC"/>
    <w:rsid w:val="007345BE"/>
    <w:rsid w:val="00734BF0"/>
    <w:rsid w:val="00734E7E"/>
    <w:rsid w:val="00735252"/>
    <w:rsid w:val="007356F7"/>
    <w:rsid w:val="00735B0F"/>
    <w:rsid w:val="00735F90"/>
    <w:rsid w:val="00736873"/>
    <w:rsid w:val="007372D4"/>
    <w:rsid w:val="00737710"/>
    <w:rsid w:val="007378D5"/>
    <w:rsid w:val="00737D18"/>
    <w:rsid w:val="00740509"/>
    <w:rsid w:val="00740917"/>
    <w:rsid w:val="00741E2D"/>
    <w:rsid w:val="007422B2"/>
    <w:rsid w:val="007426E3"/>
    <w:rsid w:val="00742DB9"/>
    <w:rsid w:val="00742F32"/>
    <w:rsid w:val="00743CCF"/>
    <w:rsid w:val="00743F01"/>
    <w:rsid w:val="00743F62"/>
    <w:rsid w:val="0074412A"/>
    <w:rsid w:val="00745A1F"/>
    <w:rsid w:val="007464DC"/>
    <w:rsid w:val="00746C03"/>
    <w:rsid w:val="00746D5D"/>
    <w:rsid w:val="00746E90"/>
    <w:rsid w:val="00746F49"/>
    <w:rsid w:val="00747172"/>
    <w:rsid w:val="00747726"/>
    <w:rsid w:val="00747E61"/>
    <w:rsid w:val="00750A6D"/>
    <w:rsid w:val="00750F3C"/>
    <w:rsid w:val="00751B5C"/>
    <w:rsid w:val="00752310"/>
    <w:rsid w:val="00752894"/>
    <w:rsid w:val="007528DC"/>
    <w:rsid w:val="00752A5F"/>
    <w:rsid w:val="00752B19"/>
    <w:rsid w:val="00752B39"/>
    <w:rsid w:val="007535D7"/>
    <w:rsid w:val="00753AC8"/>
    <w:rsid w:val="00753E24"/>
    <w:rsid w:val="007540B6"/>
    <w:rsid w:val="00754F3D"/>
    <w:rsid w:val="00756F8F"/>
    <w:rsid w:val="0075712A"/>
    <w:rsid w:val="007571DD"/>
    <w:rsid w:val="007571DE"/>
    <w:rsid w:val="00760810"/>
    <w:rsid w:val="00760FBE"/>
    <w:rsid w:val="007627A1"/>
    <w:rsid w:val="00763205"/>
    <w:rsid w:val="00763BC8"/>
    <w:rsid w:val="00763DCF"/>
    <w:rsid w:val="0076475E"/>
    <w:rsid w:val="00764E1E"/>
    <w:rsid w:val="007650A2"/>
    <w:rsid w:val="00765200"/>
    <w:rsid w:val="007653D3"/>
    <w:rsid w:val="00765C65"/>
    <w:rsid w:val="00766DB4"/>
    <w:rsid w:val="0076724F"/>
    <w:rsid w:val="0076744F"/>
    <w:rsid w:val="0076757C"/>
    <w:rsid w:val="0076758F"/>
    <w:rsid w:val="007712F3"/>
    <w:rsid w:val="00771724"/>
    <w:rsid w:val="007719F5"/>
    <w:rsid w:val="00772043"/>
    <w:rsid w:val="00773208"/>
    <w:rsid w:val="007732D4"/>
    <w:rsid w:val="00773535"/>
    <w:rsid w:val="00773A7F"/>
    <w:rsid w:val="00773C51"/>
    <w:rsid w:val="00773CA0"/>
    <w:rsid w:val="00773F3B"/>
    <w:rsid w:val="007749D1"/>
    <w:rsid w:val="00775D1D"/>
    <w:rsid w:val="0077652F"/>
    <w:rsid w:val="00776EE3"/>
    <w:rsid w:val="00777976"/>
    <w:rsid w:val="00777F6F"/>
    <w:rsid w:val="007801A0"/>
    <w:rsid w:val="007806EC"/>
    <w:rsid w:val="0078126C"/>
    <w:rsid w:val="00781500"/>
    <w:rsid w:val="00781E45"/>
    <w:rsid w:val="007824B3"/>
    <w:rsid w:val="007829F9"/>
    <w:rsid w:val="00783660"/>
    <w:rsid w:val="00783FB7"/>
    <w:rsid w:val="007848CA"/>
    <w:rsid w:val="00785136"/>
    <w:rsid w:val="00785479"/>
    <w:rsid w:val="00785492"/>
    <w:rsid w:val="007854E6"/>
    <w:rsid w:val="007858E4"/>
    <w:rsid w:val="00785AA7"/>
    <w:rsid w:val="00785DE8"/>
    <w:rsid w:val="00785E10"/>
    <w:rsid w:val="00786735"/>
    <w:rsid w:val="00786788"/>
    <w:rsid w:val="007870A7"/>
    <w:rsid w:val="0078797B"/>
    <w:rsid w:val="00787D66"/>
    <w:rsid w:val="007907A4"/>
    <w:rsid w:val="00791342"/>
    <w:rsid w:val="0079209D"/>
    <w:rsid w:val="007928D1"/>
    <w:rsid w:val="00792B7C"/>
    <w:rsid w:val="00792C3D"/>
    <w:rsid w:val="00792CDA"/>
    <w:rsid w:val="007937D1"/>
    <w:rsid w:val="00793861"/>
    <w:rsid w:val="00793D05"/>
    <w:rsid w:val="0079441D"/>
    <w:rsid w:val="00794934"/>
    <w:rsid w:val="007954F4"/>
    <w:rsid w:val="00795514"/>
    <w:rsid w:val="00795DAA"/>
    <w:rsid w:val="00795E19"/>
    <w:rsid w:val="00796A0A"/>
    <w:rsid w:val="00797A7D"/>
    <w:rsid w:val="00797DD4"/>
    <w:rsid w:val="007A01AB"/>
    <w:rsid w:val="007A0A1E"/>
    <w:rsid w:val="007A0A7C"/>
    <w:rsid w:val="007A16A8"/>
    <w:rsid w:val="007A1B83"/>
    <w:rsid w:val="007A1CD3"/>
    <w:rsid w:val="007A1F8A"/>
    <w:rsid w:val="007A3780"/>
    <w:rsid w:val="007A3A60"/>
    <w:rsid w:val="007A4208"/>
    <w:rsid w:val="007A431E"/>
    <w:rsid w:val="007A43BC"/>
    <w:rsid w:val="007A4DFF"/>
    <w:rsid w:val="007A540B"/>
    <w:rsid w:val="007A595E"/>
    <w:rsid w:val="007A632F"/>
    <w:rsid w:val="007A6999"/>
    <w:rsid w:val="007A69DB"/>
    <w:rsid w:val="007A6E26"/>
    <w:rsid w:val="007A77AD"/>
    <w:rsid w:val="007A78DA"/>
    <w:rsid w:val="007A7EB8"/>
    <w:rsid w:val="007B0021"/>
    <w:rsid w:val="007B01DC"/>
    <w:rsid w:val="007B1DA8"/>
    <w:rsid w:val="007B315B"/>
    <w:rsid w:val="007B37E5"/>
    <w:rsid w:val="007B4C38"/>
    <w:rsid w:val="007B5C86"/>
    <w:rsid w:val="007B6050"/>
    <w:rsid w:val="007B618F"/>
    <w:rsid w:val="007B6272"/>
    <w:rsid w:val="007B67B8"/>
    <w:rsid w:val="007B702C"/>
    <w:rsid w:val="007B72A0"/>
    <w:rsid w:val="007C0340"/>
    <w:rsid w:val="007C0BB3"/>
    <w:rsid w:val="007C0F3F"/>
    <w:rsid w:val="007C12B8"/>
    <w:rsid w:val="007C1CC9"/>
    <w:rsid w:val="007C1D73"/>
    <w:rsid w:val="007C1E3D"/>
    <w:rsid w:val="007C2232"/>
    <w:rsid w:val="007C2A70"/>
    <w:rsid w:val="007C2CBC"/>
    <w:rsid w:val="007C2FC0"/>
    <w:rsid w:val="007C3641"/>
    <w:rsid w:val="007C36ED"/>
    <w:rsid w:val="007C3CD4"/>
    <w:rsid w:val="007C3E02"/>
    <w:rsid w:val="007C3F47"/>
    <w:rsid w:val="007C4249"/>
    <w:rsid w:val="007C5A26"/>
    <w:rsid w:val="007C6161"/>
    <w:rsid w:val="007C649D"/>
    <w:rsid w:val="007C64D5"/>
    <w:rsid w:val="007C659F"/>
    <w:rsid w:val="007C79FA"/>
    <w:rsid w:val="007D001A"/>
    <w:rsid w:val="007D0C99"/>
    <w:rsid w:val="007D12E0"/>
    <w:rsid w:val="007D1A5E"/>
    <w:rsid w:val="007D208F"/>
    <w:rsid w:val="007D2154"/>
    <w:rsid w:val="007D2678"/>
    <w:rsid w:val="007D2D78"/>
    <w:rsid w:val="007D3445"/>
    <w:rsid w:val="007D3C98"/>
    <w:rsid w:val="007D50E5"/>
    <w:rsid w:val="007D5B14"/>
    <w:rsid w:val="007D605C"/>
    <w:rsid w:val="007D6256"/>
    <w:rsid w:val="007D71E6"/>
    <w:rsid w:val="007D76D0"/>
    <w:rsid w:val="007D7961"/>
    <w:rsid w:val="007D7A8F"/>
    <w:rsid w:val="007D7DDF"/>
    <w:rsid w:val="007E0262"/>
    <w:rsid w:val="007E0D4F"/>
    <w:rsid w:val="007E100B"/>
    <w:rsid w:val="007E1307"/>
    <w:rsid w:val="007E1D70"/>
    <w:rsid w:val="007E2558"/>
    <w:rsid w:val="007E257F"/>
    <w:rsid w:val="007E26BF"/>
    <w:rsid w:val="007E296C"/>
    <w:rsid w:val="007E32FE"/>
    <w:rsid w:val="007E3515"/>
    <w:rsid w:val="007E3553"/>
    <w:rsid w:val="007E37A5"/>
    <w:rsid w:val="007E41E0"/>
    <w:rsid w:val="007E4316"/>
    <w:rsid w:val="007E4FBB"/>
    <w:rsid w:val="007E5ADA"/>
    <w:rsid w:val="007E5CD6"/>
    <w:rsid w:val="007E5DDE"/>
    <w:rsid w:val="007E6668"/>
    <w:rsid w:val="007E679E"/>
    <w:rsid w:val="007E6E92"/>
    <w:rsid w:val="007E7C52"/>
    <w:rsid w:val="007F0208"/>
    <w:rsid w:val="007F0772"/>
    <w:rsid w:val="007F0864"/>
    <w:rsid w:val="007F0AE3"/>
    <w:rsid w:val="007F0CF8"/>
    <w:rsid w:val="007F1437"/>
    <w:rsid w:val="007F1BE5"/>
    <w:rsid w:val="007F21E6"/>
    <w:rsid w:val="007F29AE"/>
    <w:rsid w:val="007F3203"/>
    <w:rsid w:val="007F35E3"/>
    <w:rsid w:val="007F396F"/>
    <w:rsid w:val="007F39E2"/>
    <w:rsid w:val="007F3C85"/>
    <w:rsid w:val="007F3F66"/>
    <w:rsid w:val="007F4890"/>
    <w:rsid w:val="007F5249"/>
    <w:rsid w:val="007F5992"/>
    <w:rsid w:val="007F6083"/>
    <w:rsid w:val="007F63AA"/>
    <w:rsid w:val="007F691C"/>
    <w:rsid w:val="007F7592"/>
    <w:rsid w:val="007F75EA"/>
    <w:rsid w:val="007F7979"/>
    <w:rsid w:val="0080048D"/>
    <w:rsid w:val="00800D66"/>
    <w:rsid w:val="00801C18"/>
    <w:rsid w:val="00802096"/>
    <w:rsid w:val="00802D49"/>
    <w:rsid w:val="00803498"/>
    <w:rsid w:val="0080496E"/>
    <w:rsid w:val="008052E8"/>
    <w:rsid w:val="00805908"/>
    <w:rsid w:val="00805F27"/>
    <w:rsid w:val="0080631F"/>
    <w:rsid w:val="0080648F"/>
    <w:rsid w:val="00807093"/>
    <w:rsid w:val="008072B8"/>
    <w:rsid w:val="00810FBB"/>
    <w:rsid w:val="00810FCB"/>
    <w:rsid w:val="00811484"/>
    <w:rsid w:val="008115FD"/>
    <w:rsid w:val="00811781"/>
    <w:rsid w:val="008117FE"/>
    <w:rsid w:val="00811B8E"/>
    <w:rsid w:val="00811CF5"/>
    <w:rsid w:val="00812625"/>
    <w:rsid w:val="00812BA7"/>
    <w:rsid w:val="00812DD7"/>
    <w:rsid w:val="00813105"/>
    <w:rsid w:val="00813264"/>
    <w:rsid w:val="00813586"/>
    <w:rsid w:val="008140EB"/>
    <w:rsid w:val="00814687"/>
    <w:rsid w:val="0081481F"/>
    <w:rsid w:val="00814B79"/>
    <w:rsid w:val="00814C39"/>
    <w:rsid w:val="008151E6"/>
    <w:rsid w:val="008154EF"/>
    <w:rsid w:val="008159DF"/>
    <w:rsid w:val="00816938"/>
    <w:rsid w:val="00816E55"/>
    <w:rsid w:val="00816F8A"/>
    <w:rsid w:val="008170F8"/>
    <w:rsid w:val="00817245"/>
    <w:rsid w:val="008178FA"/>
    <w:rsid w:val="00817A2F"/>
    <w:rsid w:val="00820C92"/>
    <w:rsid w:val="008217F7"/>
    <w:rsid w:val="00822AF4"/>
    <w:rsid w:val="0082311C"/>
    <w:rsid w:val="00823157"/>
    <w:rsid w:val="008235B9"/>
    <w:rsid w:val="0082381C"/>
    <w:rsid w:val="008238DE"/>
    <w:rsid w:val="00824329"/>
    <w:rsid w:val="00824614"/>
    <w:rsid w:val="0082575E"/>
    <w:rsid w:val="008257FC"/>
    <w:rsid w:val="008260F6"/>
    <w:rsid w:val="0082634B"/>
    <w:rsid w:val="00826B5E"/>
    <w:rsid w:val="008274EE"/>
    <w:rsid w:val="008302F1"/>
    <w:rsid w:val="00830467"/>
    <w:rsid w:val="00830D0B"/>
    <w:rsid w:val="008312B4"/>
    <w:rsid w:val="00831633"/>
    <w:rsid w:val="00831995"/>
    <w:rsid w:val="008319E2"/>
    <w:rsid w:val="008326B1"/>
    <w:rsid w:val="00832C9F"/>
    <w:rsid w:val="00832FB8"/>
    <w:rsid w:val="00833026"/>
    <w:rsid w:val="008337D1"/>
    <w:rsid w:val="00834046"/>
    <w:rsid w:val="00834101"/>
    <w:rsid w:val="00834644"/>
    <w:rsid w:val="00834C60"/>
    <w:rsid w:val="00834E15"/>
    <w:rsid w:val="008352FC"/>
    <w:rsid w:val="008356C5"/>
    <w:rsid w:val="00835F45"/>
    <w:rsid w:val="008361DE"/>
    <w:rsid w:val="008364D2"/>
    <w:rsid w:val="00836E87"/>
    <w:rsid w:val="0083719C"/>
    <w:rsid w:val="008375BF"/>
    <w:rsid w:val="0083763D"/>
    <w:rsid w:val="00837ACF"/>
    <w:rsid w:val="00840055"/>
    <w:rsid w:val="00840A07"/>
    <w:rsid w:val="00841614"/>
    <w:rsid w:val="00841751"/>
    <w:rsid w:val="00841D50"/>
    <w:rsid w:val="00842243"/>
    <w:rsid w:val="0084280F"/>
    <w:rsid w:val="00842F9A"/>
    <w:rsid w:val="00843173"/>
    <w:rsid w:val="0084357E"/>
    <w:rsid w:val="00843801"/>
    <w:rsid w:val="008442F4"/>
    <w:rsid w:val="0084484D"/>
    <w:rsid w:val="00844B8B"/>
    <w:rsid w:val="00844EFA"/>
    <w:rsid w:val="008451F9"/>
    <w:rsid w:val="0084534E"/>
    <w:rsid w:val="00845E73"/>
    <w:rsid w:val="00845FF0"/>
    <w:rsid w:val="00846451"/>
    <w:rsid w:val="00846460"/>
    <w:rsid w:val="00846521"/>
    <w:rsid w:val="008475D6"/>
    <w:rsid w:val="008476F6"/>
    <w:rsid w:val="00847DB0"/>
    <w:rsid w:val="00847DB9"/>
    <w:rsid w:val="00847DFB"/>
    <w:rsid w:val="0085045A"/>
    <w:rsid w:val="00850A32"/>
    <w:rsid w:val="00850B4A"/>
    <w:rsid w:val="00851F2A"/>
    <w:rsid w:val="0085239A"/>
    <w:rsid w:val="0085266B"/>
    <w:rsid w:val="008526A4"/>
    <w:rsid w:val="00852AB6"/>
    <w:rsid w:val="00853BFB"/>
    <w:rsid w:val="00854625"/>
    <w:rsid w:val="00855140"/>
    <w:rsid w:val="0085528F"/>
    <w:rsid w:val="00855436"/>
    <w:rsid w:val="0085593B"/>
    <w:rsid w:val="00855C95"/>
    <w:rsid w:val="00855E72"/>
    <w:rsid w:val="008563C0"/>
    <w:rsid w:val="008565F2"/>
    <w:rsid w:val="00856FBD"/>
    <w:rsid w:val="00856FF1"/>
    <w:rsid w:val="0085745A"/>
    <w:rsid w:val="008575DF"/>
    <w:rsid w:val="0085765E"/>
    <w:rsid w:val="00857D53"/>
    <w:rsid w:val="008605A2"/>
    <w:rsid w:val="008607E0"/>
    <w:rsid w:val="00860B68"/>
    <w:rsid w:val="00860F5B"/>
    <w:rsid w:val="00861389"/>
    <w:rsid w:val="008614FC"/>
    <w:rsid w:val="00861C29"/>
    <w:rsid w:val="00861C5D"/>
    <w:rsid w:val="00861CDF"/>
    <w:rsid w:val="00861D82"/>
    <w:rsid w:val="00862934"/>
    <w:rsid w:val="00862C5D"/>
    <w:rsid w:val="008632EA"/>
    <w:rsid w:val="00863353"/>
    <w:rsid w:val="008633A5"/>
    <w:rsid w:val="008635AB"/>
    <w:rsid w:val="0086416C"/>
    <w:rsid w:val="00864A17"/>
    <w:rsid w:val="00865095"/>
    <w:rsid w:val="00865349"/>
    <w:rsid w:val="0086544A"/>
    <w:rsid w:val="008654B0"/>
    <w:rsid w:val="00865770"/>
    <w:rsid w:val="00865BEC"/>
    <w:rsid w:val="00865E73"/>
    <w:rsid w:val="0086605F"/>
    <w:rsid w:val="00866156"/>
    <w:rsid w:val="0086637C"/>
    <w:rsid w:val="00866AD9"/>
    <w:rsid w:val="00866B0E"/>
    <w:rsid w:val="00867589"/>
    <w:rsid w:val="008676F4"/>
    <w:rsid w:val="00867713"/>
    <w:rsid w:val="00867DFE"/>
    <w:rsid w:val="0087001D"/>
    <w:rsid w:val="0087087F"/>
    <w:rsid w:val="00871452"/>
    <w:rsid w:val="00871E83"/>
    <w:rsid w:val="00872123"/>
    <w:rsid w:val="00872191"/>
    <w:rsid w:val="00872654"/>
    <w:rsid w:val="00872C87"/>
    <w:rsid w:val="00872D26"/>
    <w:rsid w:val="00872ECE"/>
    <w:rsid w:val="00873212"/>
    <w:rsid w:val="00873313"/>
    <w:rsid w:val="00873644"/>
    <w:rsid w:val="008739FD"/>
    <w:rsid w:val="00873A47"/>
    <w:rsid w:val="00874D2C"/>
    <w:rsid w:val="008754EE"/>
    <w:rsid w:val="0087550A"/>
    <w:rsid w:val="00876898"/>
    <w:rsid w:val="00876CB0"/>
    <w:rsid w:val="0088030E"/>
    <w:rsid w:val="0088040F"/>
    <w:rsid w:val="00880CD7"/>
    <w:rsid w:val="00880E41"/>
    <w:rsid w:val="00880F1C"/>
    <w:rsid w:val="00881544"/>
    <w:rsid w:val="00881A39"/>
    <w:rsid w:val="008820D2"/>
    <w:rsid w:val="008828D1"/>
    <w:rsid w:val="00882D6C"/>
    <w:rsid w:val="00883501"/>
    <w:rsid w:val="008839E2"/>
    <w:rsid w:val="00883BB4"/>
    <w:rsid w:val="00883BDE"/>
    <w:rsid w:val="00884680"/>
    <w:rsid w:val="00884762"/>
    <w:rsid w:val="008849EA"/>
    <w:rsid w:val="0088544D"/>
    <w:rsid w:val="0088555D"/>
    <w:rsid w:val="00885DE4"/>
    <w:rsid w:val="008869F4"/>
    <w:rsid w:val="00886A3D"/>
    <w:rsid w:val="00886F23"/>
    <w:rsid w:val="00886F39"/>
    <w:rsid w:val="0088734E"/>
    <w:rsid w:val="00891E13"/>
    <w:rsid w:val="008927DF"/>
    <w:rsid w:val="008936D7"/>
    <w:rsid w:val="008937AE"/>
    <w:rsid w:val="008939E1"/>
    <w:rsid w:val="00893BC8"/>
    <w:rsid w:val="00894107"/>
    <w:rsid w:val="00894383"/>
    <w:rsid w:val="00894C10"/>
    <w:rsid w:val="008950FB"/>
    <w:rsid w:val="00895554"/>
    <w:rsid w:val="0089660E"/>
    <w:rsid w:val="00897099"/>
    <w:rsid w:val="008A052B"/>
    <w:rsid w:val="008A07FE"/>
    <w:rsid w:val="008A0D6B"/>
    <w:rsid w:val="008A1EBA"/>
    <w:rsid w:val="008A2415"/>
    <w:rsid w:val="008A308C"/>
    <w:rsid w:val="008A4111"/>
    <w:rsid w:val="008A4335"/>
    <w:rsid w:val="008A4E2C"/>
    <w:rsid w:val="008A5031"/>
    <w:rsid w:val="008A5855"/>
    <w:rsid w:val="008A5A35"/>
    <w:rsid w:val="008A5B69"/>
    <w:rsid w:val="008A5E63"/>
    <w:rsid w:val="008A64E4"/>
    <w:rsid w:val="008A72DA"/>
    <w:rsid w:val="008A7AD9"/>
    <w:rsid w:val="008B0B70"/>
    <w:rsid w:val="008B0DCA"/>
    <w:rsid w:val="008B195A"/>
    <w:rsid w:val="008B1C16"/>
    <w:rsid w:val="008B1D00"/>
    <w:rsid w:val="008B1ECD"/>
    <w:rsid w:val="008B297B"/>
    <w:rsid w:val="008B2CCE"/>
    <w:rsid w:val="008B3316"/>
    <w:rsid w:val="008B42F1"/>
    <w:rsid w:val="008B49BA"/>
    <w:rsid w:val="008B4C77"/>
    <w:rsid w:val="008B58A1"/>
    <w:rsid w:val="008B5E74"/>
    <w:rsid w:val="008B5E8D"/>
    <w:rsid w:val="008B6399"/>
    <w:rsid w:val="008B644A"/>
    <w:rsid w:val="008B767A"/>
    <w:rsid w:val="008C116A"/>
    <w:rsid w:val="008C1615"/>
    <w:rsid w:val="008C1F0D"/>
    <w:rsid w:val="008C23F8"/>
    <w:rsid w:val="008C2E55"/>
    <w:rsid w:val="008C2F96"/>
    <w:rsid w:val="008C3601"/>
    <w:rsid w:val="008C3896"/>
    <w:rsid w:val="008C3A1D"/>
    <w:rsid w:val="008C3A8B"/>
    <w:rsid w:val="008C3FA1"/>
    <w:rsid w:val="008C4C81"/>
    <w:rsid w:val="008C6B16"/>
    <w:rsid w:val="008C6E93"/>
    <w:rsid w:val="008C73EF"/>
    <w:rsid w:val="008C757A"/>
    <w:rsid w:val="008C77A6"/>
    <w:rsid w:val="008C7EC2"/>
    <w:rsid w:val="008C7EE8"/>
    <w:rsid w:val="008D0253"/>
    <w:rsid w:val="008D02EF"/>
    <w:rsid w:val="008D089E"/>
    <w:rsid w:val="008D08EC"/>
    <w:rsid w:val="008D0A22"/>
    <w:rsid w:val="008D0A2F"/>
    <w:rsid w:val="008D1406"/>
    <w:rsid w:val="008D1BC7"/>
    <w:rsid w:val="008D1EF8"/>
    <w:rsid w:val="008D2BDC"/>
    <w:rsid w:val="008D31C2"/>
    <w:rsid w:val="008D3415"/>
    <w:rsid w:val="008D363D"/>
    <w:rsid w:val="008D3F40"/>
    <w:rsid w:val="008D44C4"/>
    <w:rsid w:val="008D4962"/>
    <w:rsid w:val="008D4CBD"/>
    <w:rsid w:val="008D620F"/>
    <w:rsid w:val="008D63E9"/>
    <w:rsid w:val="008D6589"/>
    <w:rsid w:val="008D6B85"/>
    <w:rsid w:val="008D6C7B"/>
    <w:rsid w:val="008D6D0F"/>
    <w:rsid w:val="008D6F9A"/>
    <w:rsid w:val="008D7368"/>
    <w:rsid w:val="008E0185"/>
    <w:rsid w:val="008E0E34"/>
    <w:rsid w:val="008E0E81"/>
    <w:rsid w:val="008E1D55"/>
    <w:rsid w:val="008E208D"/>
    <w:rsid w:val="008E2589"/>
    <w:rsid w:val="008E2651"/>
    <w:rsid w:val="008E2AEC"/>
    <w:rsid w:val="008E2EBA"/>
    <w:rsid w:val="008E3030"/>
    <w:rsid w:val="008E3BAC"/>
    <w:rsid w:val="008E3C3D"/>
    <w:rsid w:val="008E3E31"/>
    <w:rsid w:val="008E40A5"/>
    <w:rsid w:val="008E41F4"/>
    <w:rsid w:val="008E4681"/>
    <w:rsid w:val="008E47A4"/>
    <w:rsid w:val="008E504F"/>
    <w:rsid w:val="008E506F"/>
    <w:rsid w:val="008E59AD"/>
    <w:rsid w:val="008E5C6A"/>
    <w:rsid w:val="008E6134"/>
    <w:rsid w:val="008E6689"/>
    <w:rsid w:val="008E71D8"/>
    <w:rsid w:val="008E7DAF"/>
    <w:rsid w:val="008E7F1E"/>
    <w:rsid w:val="008E7FDF"/>
    <w:rsid w:val="008F07B3"/>
    <w:rsid w:val="008F08F5"/>
    <w:rsid w:val="008F0FBF"/>
    <w:rsid w:val="008F1456"/>
    <w:rsid w:val="008F16EF"/>
    <w:rsid w:val="008F17B7"/>
    <w:rsid w:val="008F185D"/>
    <w:rsid w:val="008F1D00"/>
    <w:rsid w:val="008F24C2"/>
    <w:rsid w:val="008F2640"/>
    <w:rsid w:val="008F2C6F"/>
    <w:rsid w:val="008F302C"/>
    <w:rsid w:val="008F3D5C"/>
    <w:rsid w:val="008F4001"/>
    <w:rsid w:val="008F6197"/>
    <w:rsid w:val="008F640C"/>
    <w:rsid w:val="008F6525"/>
    <w:rsid w:val="008F68ED"/>
    <w:rsid w:val="008F6B72"/>
    <w:rsid w:val="008F7A4A"/>
    <w:rsid w:val="009012F7"/>
    <w:rsid w:val="00901682"/>
    <w:rsid w:val="00901D3B"/>
    <w:rsid w:val="00901E57"/>
    <w:rsid w:val="0090298E"/>
    <w:rsid w:val="009033AF"/>
    <w:rsid w:val="00903573"/>
    <w:rsid w:val="00903AF9"/>
    <w:rsid w:val="00903B1D"/>
    <w:rsid w:val="00904A34"/>
    <w:rsid w:val="0090567A"/>
    <w:rsid w:val="00905DD6"/>
    <w:rsid w:val="00906A93"/>
    <w:rsid w:val="0090760C"/>
    <w:rsid w:val="00907BE6"/>
    <w:rsid w:val="00910288"/>
    <w:rsid w:val="00912BEC"/>
    <w:rsid w:val="00912D0D"/>
    <w:rsid w:val="00913301"/>
    <w:rsid w:val="009136A2"/>
    <w:rsid w:val="00913B47"/>
    <w:rsid w:val="00913FCB"/>
    <w:rsid w:val="00915547"/>
    <w:rsid w:val="00915C34"/>
    <w:rsid w:val="00915D3B"/>
    <w:rsid w:val="00915F47"/>
    <w:rsid w:val="0091605D"/>
    <w:rsid w:val="0091651A"/>
    <w:rsid w:val="00916697"/>
    <w:rsid w:val="009171CE"/>
    <w:rsid w:val="009171D6"/>
    <w:rsid w:val="009171F9"/>
    <w:rsid w:val="00917754"/>
    <w:rsid w:val="00917A6A"/>
    <w:rsid w:val="00917F99"/>
    <w:rsid w:val="00920D8F"/>
    <w:rsid w:val="00920F17"/>
    <w:rsid w:val="009214C5"/>
    <w:rsid w:val="00921B86"/>
    <w:rsid w:val="00923D4B"/>
    <w:rsid w:val="00923E29"/>
    <w:rsid w:val="00923EF7"/>
    <w:rsid w:val="00923F05"/>
    <w:rsid w:val="00924406"/>
    <w:rsid w:val="00924B82"/>
    <w:rsid w:val="00924DE1"/>
    <w:rsid w:val="00925BD8"/>
    <w:rsid w:val="00925D30"/>
    <w:rsid w:val="00926437"/>
    <w:rsid w:val="009264BB"/>
    <w:rsid w:val="00926998"/>
    <w:rsid w:val="009279DB"/>
    <w:rsid w:val="00927C81"/>
    <w:rsid w:val="00930755"/>
    <w:rsid w:val="00931014"/>
    <w:rsid w:val="0093107A"/>
    <w:rsid w:val="0093167A"/>
    <w:rsid w:val="0093180D"/>
    <w:rsid w:val="00932124"/>
    <w:rsid w:val="00932C47"/>
    <w:rsid w:val="0093303B"/>
    <w:rsid w:val="00933161"/>
    <w:rsid w:val="0093348C"/>
    <w:rsid w:val="009338CE"/>
    <w:rsid w:val="00933CD7"/>
    <w:rsid w:val="00934F46"/>
    <w:rsid w:val="00935464"/>
    <w:rsid w:val="00935B72"/>
    <w:rsid w:val="00936385"/>
    <w:rsid w:val="009372F6"/>
    <w:rsid w:val="0093748E"/>
    <w:rsid w:val="00941000"/>
    <w:rsid w:val="00941CFF"/>
    <w:rsid w:val="00942031"/>
    <w:rsid w:val="00942A44"/>
    <w:rsid w:val="00942C0F"/>
    <w:rsid w:val="00943351"/>
    <w:rsid w:val="0094434B"/>
    <w:rsid w:val="00944578"/>
    <w:rsid w:val="009446E4"/>
    <w:rsid w:val="00944C2D"/>
    <w:rsid w:val="00944F70"/>
    <w:rsid w:val="00945266"/>
    <w:rsid w:val="0094555F"/>
    <w:rsid w:val="00945B4D"/>
    <w:rsid w:val="00945E82"/>
    <w:rsid w:val="00945F66"/>
    <w:rsid w:val="00946290"/>
    <w:rsid w:val="00946EC1"/>
    <w:rsid w:val="009477EB"/>
    <w:rsid w:val="00947C6B"/>
    <w:rsid w:val="009505A4"/>
    <w:rsid w:val="00950E15"/>
    <w:rsid w:val="009515C9"/>
    <w:rsid w:val="00951720"/>
    <w:rsid w:val="00953F6C"/>
    <w:rsid w:val="009542C2"/>
    <w:rsid w:val="009547C5"/>
    <w:rsid w:val="00954990"/>
    <w:rsid w:val="009551C5"/>
    <w:rsid w:val="009551ED"/>
    <w:rsid w:val="00955224"/>
    <w:rsid w:val="009553FC"/>
    <w:rsid w:val="009557EE"/>
    <w:rsid w:val="00956A32"/>
    <w:rsid w:val="00956CAC"/>
    <w:rsid w:val="009570CE"/>
    <w:rsid w:val="009573B6"/>
    <w:rsid w:val="00957FEB"/>
    <w:rsid w:val="009614FF"/>
    <w:rsid w:val="00961BCC"/>
    <w:rsid w:val="0096343D"/>
    <w:rsid w:val="0096348A"/>
    <w:rsid w:val="00963E60"/>
    <w:rsid w:val="00964110"/>
    <w:rsid w:val="0096453D"/>
    <w:rsid w:val="009646C2"/>
    <w:rsid w:val="00964F78"/>
    <w:rsid w:val="00965765"/>
    <w:rsid w:val="00965CCD"/>
    <w:rsid w:val="00966034"/>
    <w:rsid w:val="00966795"/>
    <w:rsid w:val="00966895"/>
    <w:rsid w:val="00966EBE"/>
    <w:rsid w:val="009670E1"/>
    <w:rsid w:val="009673A5"/>
    <w:rsid w:val="00970AD0"/>
    <w:rsid w:val="009713B3"/>
    <w:rsid w:val="009718C1"/>
    <w:rsid w:val="00971C62"/>
    <w:rsid w:val="00971F28"/>
    <w:rsid w:val="009723DA"/>
    <w:rsid w:val="0097244A"/>
    <w:rsid w:val="00972483"/>
    <w:rsid w:val="00972B30"/>
    <w:rsid w:val="0097314E"/>
    <w:rsid w:val="00973216"/>
    <w:rsid w:val="00973302"/>
    <w:rsid w:val="009736A0"/>
    <w:rsid w:val="00973706"/>
    <w:rsid w:val="00973878"/>
    <w:rsid w:val="0097394E"/>
    <w:rsid w:val="0097397D"/>
    <w:rsid w:val="00974F1A"/>
    <w:rsid w:val="0097672F"/>
    <w:rsid w:val="0097695F"/>
    <w:rsid w:val="00976F9C"/>
    <w:rsid w:val="00977026"/>
    <w:rsid w:val="00977100"/>
    <w:rsid w:val="00977480"/>
    <w:rsid w:val="00977695"/>
    <w:rsid w:val="00977CF7"/>
    <w:rsid w:val="00977D97"/>
    <w:rsid w:val="00980078"/>
    <w:rsid w:val="0098027C"/>
    <w:rsid w:val="009804FB"/>
    <w:rsid w:val="0098168A"/>
    <w:rsid w:val="009818F8"/>
    <w:rsid w:val="00981DE8"/>
    <w:rsid w:val="00982158"/>
    <w:rsid w:val="00982344"/>
    <w:rsid w:val="0098251E"/>
    <w:rsid w:val="0098268C"/>
    <w:rsid w:val="00983159"/>
    <w:rsid w:val="00983503"/>
    <w:rsid w:val="00983690"/>
    <w:rsid w:val="0098455C"/>
    <w:rsid w:val="00985353"/>
    <w:rsid w:val="00987031"/>
    <w:rsid w:val="00987346"/>
    <w:rsid w:val="0098796B"/>
    <w:rsid w:val="0099031B"/>
    <w:rsid w:val="00990609"/>
    <w:rsid w:val="009908CD"/>
    <w:rsid w:val="00990DA5"/>
    <w:rsid w:val="00990E75"/>
    <w:rsid w:val="00991142"/>
    <w:rsid w:val="009916E3"/>
    <w:rsid w:val="00991A36"/>
    <w:rsid w:val="00991A3C"/>
    <w:rsid w:val="00991DEA"/>
    <w:rsid w:val="00992429"/>
    <w:rsid w:val="009926F8"/>
    <w:rsid w:val="00992C8A"/>
    <w:rsid w:val="00992F68"/>
    <w:rsid w:val="0099379B"/>
    <w:rsid w:val="009944E6"/>
    <w:rsid w:val="00994B62"/>
    <w:rsid w:val="00994D1C"/>
    <w:rsid w:val="00994FD6"/>
    <w:rsid w:val="009950B5"/>
    <w:rsid w:val="009957C2"/>
    <w:rsid w:val="00995A0C"/>
    <w:rsid w:val="00996130"/>
    <w:rsid w:val="009965C9"/>
    <w:rsid w:val="00996747"/>
    <w:rsid w:val="009967DC"/>
    <w:rsid w:val="009979A5"/>
    <w:rsid w:val="00997AC0"/>
    <w:rsid w:val="00997B4E"/>
    <w:rsid w:val="009A0621"/>
    <w:rsid w:val="009A091A"/>
    <w:rsid w:val="009A0D61"/>
    <w:rsid w:val="009A1221"/>
    <w:rsid w:val="009A146D"/>
    <w:rsid w:val="009A19DE"/>
    <w:rsid w:val="009A1BF9"/>
    <w:rsid w:val="009A1F8D"/>
    <w:rsid w:val="009A205A"/>
    <w:rsid w:val="009A2657"/>
    <w:rsid w:val="009A27F0"/>
    <w:rsid w:val="009A2AEE"/>
    <w:rsid w:val="009A2B22"/>
    <w:rsid w:val="009A3282"/>
    <w:rsid w:val="009A33EE"/>
    <w:rsid w:val="009A3A46"/>
    <w:rsid w:val="009A3B89"/>
    <w:rsid w:val="009A3DCA"/>
    <w:rsid w:val="009A4036"/>
    <w:rsid w:val="009A4B19"/>
    <w:rsid w:val="009A5670"/>
    <w:rsid w:val="009A5A49"/>
    <w:rsid w:val="009A5E39"/>
    <w:rsid w:val="009A60B8"/>
    <w:rsid w:val="009A6C69"/>
    <w:rsid w:val="009A6E4A"/>
    <w:rsid w:val="009A6EC1"/>
    <w:rsid w:val="009A71A7"/>
    <w:rsid w:val="009A73B6"/>
    <w:rsid w:val="009A7A38"/>
    <w:rsid w:val="009A7EDE"/>
    <w:rsid w:val="009B0582"/>
    <w:rsid w:val="009B0725"/>
    <w:rsid w:val="009B0ECB"/>
    <w:rsid w:val="009B0FA4"/>
    <w:rsid w:val="009B149E"/>
    <w:rsid w:val="009B1C2C"/>
    <w:rsid w:val="009B1D2D"/>
    <w:rsid w:val="009B294F"/>
    <w:rsid w:val="009B2C2A"/>
    <w:rsid w:val="009B36D3"/>
    <w:rsid w:val="009B4827"/>
    <w:rsid w:val="009B4E55"/>
    <w:rsid w:val="009B528D"/>
    <w:rsid w:val="009B532E"/>
    <w:rsid w:val="009B5CDD"/>
    <w:rsid w:val="009B5ECA"/>
    <w:rsid w:val="009B67BA"/>
    <w:rsid w:val="009B67FF"/>
    <w:rsid w:val="009B6D82"/>
    <w:rsid w:val="009B6F0B"/>
    <w:rsid w:val="009B6FA5"/>
    <w:rsid w:val="009C02EA"/>
    <w:rsid w:val="009C07D2"/>
    <w:rsid w:val="009C1DA0"/>
    <w:rsid w:val="009C2C0D"/>
    <w:rsid w:val="009C3292"/>
    <w:rsid w:val="009C35CA"/>
    <w:rsid w:val="009C416D"/>
    <w:rsid w:val="009C4988"/>
    <w:rsid w:val="009C56D9"/>
    <w:rsid w:val="009C5817"/>
    <w:rsid w:val="009C600B"/>
    <w:rsid w:val="009C6191"/>
    <w:rsid w:val="009C61EC"/>
    <w:rsid w:val="009C6E71"/>
    <w:rsid w:val="009C6F7F"/>
    <w:rsid w:val="009C7B0B"/>
    <w:rsid w:val="009C7B9E"/>
    <w:rsid w:val="009C7C68"/>
    <w:rsid w:val="009C7E27"/>
    <w:rsid w:val="009D01FE"/>
    <w:rsid w:val="009D0B25"/>
    <w:rsid w:val="009D11E2"/>
    <w:rsid w:val="009D1A9C"/>
    <w:rsid w:val="009D1C5B"/>
    <w:rsid w:val="009D20F2"/>
    <w:rsid w:val="009D2F58"/>
    <w:rsid w:val="009D364C"/>
    <w:rsid w:val="009D365B"/>
    <w:rsid w:val="009D38D5"/>
    <w:rsid w:val="009D41D0"/>
    <w:rsid w:val="009D467D"/>
    <w:rsid w:val="009D4BA5"/>
    <w:rsid w:val="009D523D"/>
    <w:rsid w:val="009D54C8"/>
    <w:rsid w:val="009D5D1A"/>
    <w:rsid w:val="009D66C9"/>
    <w:rsid w:val="009D6A99"/>
    <w:rsid w:val="009D7F18"/>
    <w:rsid w:val="009E068C"/>
    <w:rsid w:val="009E0C09"/>
    <w:rsid w:val="009E0EBD"/>
    <w:rsid w:val="009E1408"/>
    <w:rsid w:val="009E18C2"/>
    <w:rsid w:val="009E1DF1"/>
    <w:rsid w:val="009E29F9"/>
    <w:rsid w:val="009E2A12"/>
    <w:rsid w:val="009E353C"/>
    <w:rsid w:val="009E438A"/>
    <w:rsid w:val="009E48F1"/>
    <w:rsid w:val="009E530F"/>
    <w:rsid w:val="009E6568"/>
    <w:rsid w:val="009F110A"/>
    <w:rsid w:val="009F18F6"/>
    <w:rsid w:val="009F1ABB"/>
    <w:rsid w:val="009F1B62"/>
    <w:rsid w:val="009F28B7"/>
    <w:rsid w:val="009F2B61"/>
    <w:rsid w:val="009F32C2"/>
    <w:rsid w:val="009F34AB"/>
    <w:rsid w:val="009F3EDF"/>
    <w:rsid w:val="009F4892"/>
    <w:rsid w:val="009F4B13"/>
    <w:rsid w:val="009F4EB6"/>
    <w:rsid w:val="009F51F7"/>
    <w:rsid w:val="009F53D6"/>
    <w:rsid w:val="009F5EC4"/>
    <w:rsid w:val="009F6706"/>
    <w:rsid w:val="009F6A9B"/>
    <w:rsid w:val="009F70D5"/>
    <w:rsid w:val="009F79CB"/>
    <w:rsid w:val="009F7A6F"/>
    <w:rsid w:val="00A0006B"/>
    <w:rsid w:val="00A005DA"/>
    <w:rsid w:val="00A00F6F"/>
    <w:rsid w:val="00A01305"/>
    <w:rsid w:val="00A01496"/>
    <w:rsid w:val="00A01B26"/>
    <w:rsid w:val="00A01E74"/>
    <w:rsid w:val="00A0207A"/>
    <w:rsid w:val="00A02517"/>
    <w:rsid w:val="00A02935"/>
    <w:rsid w:val="00A02BE5"/>
    <w:rsid w:val="00A02C50"/>
    <w:rsid w:val="00A02F28"/>
    <w:rsid w:val="00A03725"/>
    <w:rsid w:val="00A03DA0"/>
    <w:rsid w:val="00A0412E"/>
    <w:rsid w:val="00A0456B"/>
    <w:rsid w:val="00A0479B"/>
    <w:rsid w:val="00A04933"/>
    <w:rsid w:val="00A04A14"/>
    <w:rsid w:val="00A04B15"/>
    <w:rsid w:val="00A051DD"/>
    <w:rsid w:val="00A07735"/>
    <w:rsid w:val="00A07F86"/>
    <w:rsid w:val="00A07F8D"/>
    <w:rsid w:val="00A10AEC"/>
    <w:rsid w:val="00A10FDA"/>
    <w:rsid w:val="00A11035"/>
    <w:rsid w:val="00A1143D"/>
    <w:rsid w:val="00A11AB7"/>
    <w:rsid w:val="00A11C7B"/>
    <w:rsid w:val="00A11F8D"/>
    <w:rsid w:val="00A12651"/>
    <w:rsid w:val="00A12A43"/>
    <w:rsid w:val="00A12B45"/>
    <w:rsid w:val="00A12E43"/>
    <w:rsid w:val="00A133C6"/>
    <w:rsid w:val="00A1373D"/>
    <w:rsid w:val="00A14046"/>
    <w:rsid w:val="00A144B0"/>
    <w:rsid w:val="00A14B09"/>
    <w:rsid w:val="00A15157"/>
    <w:rsid w:val="00A157F6"/>
    <w:rsid w:val="00A165F9"/>
    <w:rsid w:val="00A16796"/>
    <w:rsid w:val="00A202CA"/>
    <w:rsid w:val="00A204D6"/>
    <w:rsid w:val="00A20574"/>
    <w:rsid w:val="00A2061C"/>
    <w:rsid w:val="00A20C01"/>
    <w:rsid w:val="00A21153"/>
    <w:rsid w:val="00A21996"/>
    <w:rsid w:val="00A21CB3"/>
    <w:rsid w:val="00A22062"/>
    <w:rsid w:val="00A223EB"/>
    <w:rsid w:val="00A228CF"/>
    <w:rsid w:val="00A242D9"/>
    <w:rsid w:val="00A2463C"/>
    <w:rsid w:val="00A2466B"/>
    <w:rsid w:val="00A24B46"/>
    <w:rsid w:val="00A254DE"/>
    <w:rsid w:val="00A2705B"/>
    <w:rsid w:val="00A27E2C"/>
    <w:rsid w:val="00A30612"/>
    <w:rsid w:val="00A307D0"/>
    <w:rsid w:val="00A30F5B"/>
    <w:rsid w:val="00A31223"/>
    <w:rsid w:val="00A3126C"/>
    <w:rsid w:val="00A3132E"/>
    <w:rsid w:val="00A32565"/>
    <w:rsid w:val="00A325CF"/>
    <w:rsid w:val="00A3299C"/>
    <w:rsid w:val="00A32A84"/>
    <w:rsid w:val="00A32F23"/>
    <w:rsid w:val="00A32F71"/>
    <w:rsid w:val="00A33797"/>
    <w:rsid w:val="00A337D8"/>
    <w:rsid w:val="00A35724"/>
    <w:rsid w:val="00A35839"/>
    <w:rsid w:val="00A35DC3"/>
    <w:rsid w:val="00A36313"/>
    <w:rsid w:val="00A400FF"/>
    <w:rsid w:val="00A406CD"/>
    <w:rsid w:val="00A407DA"/>
    <w:rsid w:val="00A40FAE"/>
    <w:rsid w:val="00A419AF"/>
    <w:rsid w:val="00A42179"/>
    <w:rsid w:val="00A42190"/>
    <w:rsid w:val="00A4258B"/>
    <w:rsid w:val="00A4271B"/>
    <w:rsid w:val="00A438CC"/>
    <w:rsid w:val="00A43905"/>
    <w:rsid w:val="00A44022"/>
    <w:rsid w:val="00A449BB"/>
    <w:rsid w:val="00A44AAA"/>
    <w:rsid w:val="00A44B65"/>
    <w:rsid w:val="00A44BCD"/>
    <w:rsid w:val="00A44DA5"/>
    <w:rsid w:val="00A44FC7"/>
    <w:rsid w:val="00A4561F"/>
    <w:rsid w:val="00A4588F"/>
    <w:rsid w:val="00A45A86"/>
    <w:rsid w:val="00A4649F"/>
    <w:rsid w:val="00A46FFA"/>
    <w:rsid w:val="00A47629"/>
    <w:rsid w:val="00A47BEE"/>
    <w:rsid w:val="00A47C58"/>
    <w:rsid w:val="00A50045"/>
    <w:rsid w:val="00A50135"/>
    <w:rsid w:val="00A50277"/>
    <w:rsid w:val="00A5086C"/>
    <w:rsid w:val="00A5191B"/>
    <w:rsid w:val="00A5199E"/>
    <w:rsid w:val="00A519B7"/>
    <w:rsid w:val="00A51C5A"/>
    <w:rsid w:val="00A51CA9"/>
    <w:rsid w:val="00A51FF7"/>
    <w:rsid w:val="00A5365B"/>
    <w:rsid w:val="00A53BEC"/>
    <w:rsid w:val="00A53EAA"/>
    <w:rsid w:val="00A54049"/>
    <w:rsid w:val="00A54B1B"/>
    <w:rsid w:val="00A54BB4"/>
    <w:rsid w:val="00A554B8"/>
    <w:rsid w:val="00A55626"/>
    <w:rsid w:val="00A55ADC"/>
    <w:rsid w:val="00A55DBC"/>
    <w:rsid w:val="00A575E4"/>
    <w:rsid w:val="00A5775B"/>
    <w:rsid w:val="00A57888"/>
    <w:rsid w:val="00A57F0D"/>
    <w:rsid w:val="00A600AF"/>
    <w:rsid w:val="00A60154"/>
    <w:rsid w:val="00A605B8"/>
    <w:rsid w:val="00A61684"/>
    <w:rsid w:val="00A624FD"/>
    <w:rsid w:val="00A625ED"/>
    <w:rsid w:val="00A62606"/>
    <w:rsid w:val="00A62957"/>
    <w:rsid w:val="00A62D5A"/>
    <w:rsid w:val="00A62ED7"/>
    <w:rsid w:val="00A63430"/>
    <w:rsid w:val="00A6369B"/>
    <w:rsid w:val="00A636FE"/>
    <w:rsid w:val="00A6372B"/>
    <w:rsid w:val="00A63870"/>
    <w:rsid w:val="00A638F3"/>
    <w:rsid w:val="00A640CF"/>
    <w:rsid w:val="00A6440F"/>
    <w:rsid w:val="00A64510"/>
    <w:rsid w:val="00A64EDD"/>
    <w:rsid w:val="00A655C6"/>
    <w:rsid w:val="00A65608"/>
    <w:rsid w:val="00A65844"/>
    <w:rsid w:val="00A6587A"/>
    <w:rsid w:val="00A67838"/>
    <w:rsid w:val="00A67B9C"/>
    <w:rsid w:val="00A67F98"/>
    <w:rsid w:val="00A70938"/>
    <w:rsid w:val="00A713D9"/>
    <w:rsid w:val="00A71782"/>
    <w:rsid w:val="00A72012"/>
    <w:rsid w:val="00A72C31"/>
    <w:rsid w:val="00A72EE9"/>
    <w:rsid w:val="00A73B0C"/>
    <w:rsid w:val="00A740CE"/>
    <w:rsid w:val="00A742F9"/>
    <w:rsid w:val="00A749E6"/>
    <w:rsid w:val="00A74BD3"/>
    <w:rsid w:val="00A74F22"/>
    <w:rsid w:val="00A7565E"/>
    <w:rsid w:val="00A75F94"/>
    <w:rsid w:val="00A76846"/>
    <w:rsid w:val="00A769AF"/>
    <w:rsid w:val="00A76CDF"/>
    <w:rsid w:val="00A7705D"/>
    <w:rsid w:val="00A8022E"/>
    <w:rsid w:val="00A80885"/>
    <w:rsid w:val="00A80C11"/>
    <w:rsid w:val="00A80CBC"/>
    <w:rsid w:val="00A80DC3"/>
    <w:rsid w:val="00A818A2"/>
    <w:rsid w:val="00A81E2D"/>
    <w:rsid w:val="00A822EB"/>
    <w:rsid w:val="00A824AB"/>
    <w:rsid w:val="00A824FD"/>
    <w:rsid w:val="00A82824"/>
    <w:rsid w:val="00A82BA5"/>
    <w:rsid w:val="00A834BD"/>
    <w:rsid w:val="00A83613"/>
    <w:rsid w:val="00A839B9"/>
    <w:rsid w:val="00A83A1E"/>
    <w:rsid w:val="00A83EEB"/>
    <w:rsid w:val="00A841CC"/>
    <w:rsid w:val="00A8473C"/>
    <w:rsid w:val="00A84C4B"/>
    <w:rsid w:val="00A84CC1"/>
    <w:rsid w:val="00A85760"/>
    <w:rsid w:val="00A8588B"/>
    <w:rsid w:val="00A85EE6"/>
    <w:rsid w:val="00A86922"/>
    <w:rsid w:val="00A86D1F"/>
    <w:rsid w:val="00A8744F"/>
    <w:rsid w:val="00A87D4B"/>
    <w:rsid w:val="00A90296"/>
    <w:rsid w:val="00A9029B"/>
    <w:rsid w:val="00A90E58"/>
    <w:rsid w:val="00A92F6B"/>
    <w:rsid w:val="00A9369D"/>
    <w:rsid w:val="00A937CE"/>
    <w:rsid w:val="00A94591"/>
    <w:rsid w:val="00A95214"/>
    <w:rsid w:val="00A9563D"/>
    <w:rsid w:val="00A957CD"/>
    <w:rsid w:val="00A95AB4"/>
    <w:rsid w:val="00A95C17"/>
    <w:rsid w:val="00A95CA8"/>
    <w:rsid w:val="00A9727C"/>
    <w:rsid w:val="00A972C8"/>
    <w:rsid w:val="00A976C2"/>
    <w:rsid w:val="00A97D06"/>
    <w:rsid w:val="00AA009B"/>
    <w:rsid w:val="00AA0FBF"/>
    <w:rsid w:val="00AA126C"/>
    <w:rsid w:val="00AA1742"/>
    <w:rsid w:val="00AA17CE"/>
    <w:rsid w:val="00AA1AA6"/>
    <w:rsid w:val="00AA2371"/>
    <w:rsid w:val="00AA23F7"/>
    <w:rsid w:val="00AA26E2"/>
    <w:rsid w:val="00AA29AE"/>
    <w:rsid w:val="00AA2FC2"/>
    <w:rsid w:val="00AA3606"/>
    <w:rsid w:val="00AA3E44"/>
    <w:rsid w:val="00AA434C"/>
    <w:rsid w:val="00AA5794"/>
    <w:rsid w:val="00AA59DD"/>
    <w:rsid w:val="00AA5CBB"/>
    <w:rsid w:val="00AA5D76"/>
    <w:rsid w:val="00AA60F5"/>
    <w:rsid w:val="00AA64FC"/>
    <w:rsid w:val="00AA7020"/>
    <w:rsid w:val="00AA71E4"/>
    <w:rsid w:val="00AA76F5"/>
    <w:rsid w:val="00AA7705"/>
    <w:rsid w:val="00AA7D06"/>
    <w:rsid w:val="00AB0805"/>
    <w:rsid w:val="00AB22E9"/>
    <w:rsid w:val="00AB2B50"/>
    <w:rsid w:val="00AB2EAE"/>
    <w:rsid w:val="00AB3217"/>
    <w:rsid w:val="00AB3D62"/>
    <w:rsid w:val="00AB46DB"/>
    <w:rsid w:val="00AB608E"/>
    <w:rsid w:val="00AB639A"/>
    <w:rsid w:val="00AB640E"/>
    <w:rsid w:val="00AB665E"/>
    <w:rsid w:val="00AB6DE1"/>
    <w:rsid w:val="00AB7DD6"/>
    <w:rsid w:val="00AC01A8"/>
    <w:rsid w:val="00AC0810"/>
    <w:rsid w:val="00AC09C0"/>
    <w:rsid w:val="00AC145E"/>
    <w:rsid w:val="00AC19DA"/>
    <w:rsid w:val="00AC1AD4"/>
    <w:rsid w:val="00AC2B9B"/>
    <w:rsid w:val="00AC3A02"/>
    <w:rsid w:val="00AC4643"/>
    <w:rsid w:val="00AC4ABF"/>
    <w:rsid w:val="00AC4DFF"/>
    <w:rsid w:val="00AC525F"/>
    <w:rsid w:val="00AC60EB"/>
    <w:rsid w:val="00AC65E4"/>
    <w:rsid w:val="00AC67D9"/>
    <w:rsid w:val="00AC6B14"/>
    <w:rsid w:val="00AC6BC2"/>
    <w:rsid w:val="00AC7FB0"/>
    <w:rsid w:val="00AD0F13"/>
    <w:rsid w:val="00AD1647"/>
    <w:rsid w:val="00AD193F"/>
    <w:rsid w:val="00AD1F60"/>
    <w:rsid w:val="00AD2949"/>
    <w:rsid w:val="00AD2A6B"/>
    <w:rsid w:val="00AD2A9E"/>
    <w:rsid w:val="00AD2FF1"/>
    <w:rsid w:val="00AD3012"/>
    <w:rsid w:val="00AD3162"/>
    <w:rsid w:val="00AD31B5"/>
    <w:rsid w:val="00AD31FA"/>
    <w:rsid w:val="00AD3D23"/>
    <w:rsid w:val="00AD417C"/>
    <w:rsid w:val="00AD46F1"/>
    <w:rsid w:val="00AD4CE7"/>
    <w:rsid w:val="00AD5457"/>
    <w:rsid w:val="00AD564B"/>
    <w:rsid w:val="00AD5691"/>
    <w:rsid w:val="00AD582C"/>
    <w:rsid w:val="00AD58D6"/>
    <w:rsid w:val="00AD682A"/>
    <w:rsid w:val="00AD6DCA"/>
    <w:rsid w:val="00AD6E8D"/>
    <w:rsid w:val="00AD70E4"/>
    <w:rsid w:val="00AD732F"/>
    <w:rsid w:val="00AD76FC"/>
    <w:rsid w:val="00AD7942"/>
    <w:rsid w:val="00AD7972"/>
    <w:rsid w:val="00AE01BD"/>
    <w:rsid w:val="00AE0E38"/>
    <w:rsid w:val="00AE17A7"/>
    <w:rsid w:val="00AE2223"/>
    <w:rsid w:val="00AE23DE"/>
    <w:rsid w:val="00AE26C2"/>
    <w:rsid w:val="00AE2D4A"/>
    <w:rsid w:val="00AE2D58"/>
    <w:rsid w:val="00AE35DA"/>
    <w:rsid w:val="00AE393D"/>
    <w:rsid w:val="00AE39BB"/>
    <w:rsid w:val="00AE4227"/>
    <w:rsid w:val="00AE5832"/>
    <w:rsid w:val="00AE63B6"/>
    <w:rsid w:val="00AE64C9"/>
    <w:rsid w:val="00AE6738"/>
    <w:rsid w:val="00AE6F16"/>
    <w:rsid w:val="00AE7360"/>
    <w:rsid w:val="00AE75AC"/>
    <w:rsid w:val="00AE7673"/>
    <w:rsid w:val="00AE7F74"/>
    <w:rsid w:val="00AF0341"/>
    <w:rsid w:val="00AF1E26"/>
    <w:rsid w:val="00AF2072"/>
    <w:rsid w:val="00AF2463"/>
    <w:rsid w:val="00AF250E"/>
    <w:rsid w:val="00AF26D3"/>
    <w:rsid w:val="00AF39BF"/>
    <w:rsid w:val="00AF404C"/>
    <w:rsid w:val="00AF46E6"/>
    <w:rsid w:val="00AF4B59"/>
    <w:rsid w:val="00AF54A5"/>
    <w:rsid w:val="00AF6E85"/>
    <w:rsid w:val="00AF7AAB"/>
    <w:rsid w:val="00B00D8D"/>
    <w:rsid w:val="00B0220C"/>
    <w:rsid w:val="00B0277C"/>
    <w:rsid w:val="00B038FD"/>
    <w:rsid w:val="00B03D91"/>
    <w:rsid w:val="00B03DF8"/>
    <w:rsid w:val="00B04A40"/>
    <w:rsid w:val="00B04EB7"/>
    <w:rsid w:val="00B052C2"/>
    <w:rsid w:val="00B05558"/>
    <w:rsid w:val="00B062CE"/>
    <w:rsid w:val="00B06429"/>
    <w:rsid w:val="00B06495"/>
    <w:rsid w:val="00B06832"/>
    <w:rsid w:val="00B0711D"/>
    <w:rsid w:val="00B075B2"/>
    <w:rsid w:val="00B07BD4"/>
    <w:rsid w:val="00B105F5"/>
    <w:rsid w:val="00B10900"/>
    <w:rsid w:val="00B1112E"/>
    <w:rsid w:val="00B1120C"/>
    <w:rsid w:val="00B11614"/>
    <w:rsid w:val="00B118A6"/>
    <w:rsid w:val="00B1225F"/>
    <w:rsid w:val="00B12275"/>
    <w:rsid w:val="00B13897"/>
    <w:rsid w:val="00B1398C"/>
    <w:rsid w:val="00B13E11"/>
    <w:rsid w:val="00B14D3F"/>
    <w:rsid w:val="00B14EE8"/>
    <w:rsid w:val="00B15FFC"/>
    <w:rsid w:val="00B1623E"/>
    <w:rsid w:val="00B167BB"/>
    <w:rsid w:val="00B16873"/>
    <w:rsid w:val="00B16AE0"/>
    <w:rsid w:val="00B17023"/>
    <w:rsid w:val="00B175D4"/>
    <w:rsid w:val="00B17EC8"/>
    <w:rsid w:val="00B21EBE"/>
    <w:rsid w:val="00B23940"/>
    <w:rsid w:val="00B2394B"/>
    <w:rsid w:val="00B239E7"/>
    <w:rsid w:val="00B23EA4"/>
    <w:rsid w:val="00B23F53"/>
    <w:rsid w:val="00B2484D"/>
    <w:rsid w:val="00B257B7"/>
    <w:rsid w:val="00B258E6"/>
    <w:rsid w:val="00B25A7F"/>
    <w:rsid w:val="00B26493"/>
    <w:rsid w:val="00B26D09"/>
    <w:rsid w:val="00B270EF"/>
    <w:rsid w:val="00B271C2"/>
    <w:rsid w:val="00B27432"/>
    <w:rsid w:val="00B274AB"/>
    <w:rsid w:val="00B27553"/>
    <w:rsid w:val="00B27D59"/>
    <w:rsid w:val="00B30509"/>
    <w:rsid w:val="00B30912"/>
    <w:rsid w:val="00B30BD7"/>
    <w:rsid w:val="00B311F4"/>
    <w:rsid w:val="00B314D5"/>
    <w:rsid w:val="00B32032"/>
    <w:rsid w:val="00B32176"/>
    <w:rsid w:val="00B32E46"/>
    <w:rsid w:val="00B33A4C"/>
    <w:rsid w:val="00B34784"/>
    <w:rsid w:val="00B34ABF"/>
    <w:rsid w:val="00B34F6C"/>
    <w:rsid w:val="00B353F3"/>
    <w:rsid w:val="00B358F2"/>
    <w:rsid w:val="00B35B65"/>
    <w:rsid w:val="00B3625F"/>
    <w:rsid w:val="00B36DD7"/>
    <w:rsid w:val="00B36E48"/>
    <w:rsid w:val="00B37F72"/>
    <w:rsid w:val="00B405A1"/>
    <w:rsid w:val="00B40734"/>
    <w:rsid w:val="00B40D3E"/>
    <w:rsid w:val="00B427E8"/>
    <w:rsid w:val="00B42807"/>
    <w:rsid w:val="00B43B8B"/>
    <w:rsid w:val="00B448CA"/>
    <w:rsid w:val="00B452C8"/>
    <w:rsid w:val="00B459B3"/>
    <w:rsid w:val="00B46AD4"/>
    <w:rsid w:val="00B46D31"/>
    <w:rsid w:val="00B4793C"/>
    <w:rsid w:val="00B5009B"/>
    <w:rsid w:val="00B50832"/>
    <w:rsid w:val="00B51829"/>
    <w:rsid w:val="00B51DA6"/>
    <w:rsid w:val="00B520B9"/>
    <w:rsid w:val="00B52333"/>
    <w:rsid w:val="00B52FAB"/>
    <w:rsid w:val="00B53037"/>
    <w:rsid w:val="00B53FB3"/>
    <w:rsid w:val="00B54EF4"/>
    <w:rsid w:val="00B55DE4"/>
    <w:rsid w:val="00B55ED7"/>
    <w:rsid w:val="00B55F88"/>
    <w:rsid w:val="00B564AD"/>
    <w:rsid w:val="00B56AC3"/>
    <w:rsid w:val="00B56F38"/>
    <w:rsid w:val="00B5702D"/>
    <w:rsid w:val="00B570C8"/>
    <w:rsid w:val="00B60951"/>
    <w:rsid w:val="00B60C80"/>
    <w:rsid w:val="00B613D4"/>
    <w:rsid w:val="00B61707"/>
    <w:rsid w:val="00B61A1D"/>
    <w:rsid w:val="00B624A0"/>
    <w:rsid w:val="00B62672"/>
    <w:rsid w:val="00B63563"/>
    <w:rsid w:val="00B638DE"/>
    <w:rsid w:val="00B6390F"/>
    <w:rsid w:val="00B63D1D"/>
    <w:rsid w:val="00B63F19"/>
    <w:rsid w:val="00B63FF7"/>
    <w:rsid w:val="00B64456"/>
    <w:rsid w:val="00B6469D"/>
    <w:rsid w:val="00B648D5"/>
    <w:rsid w:val="00B64F03"/>
    <w:rsid w:val="00B65F50"/>
    <w:rsid w:val="00B67812"/>
    <w:rsid w:val="00B67A7A"/>
    <w:rsid w:val="00B67FA1"/>
    <w:rsid w:val="00B70805"/>
    <w:rsid w:val="00B70B43"/>
    <w:rsid w:val="00B70CF5"/>
    <w:rsid w:val="00B7100E"/>
    <w:rsid w:val="00B71164"/>
    <w:rsid w:val="00B71B31"/>
    <w:rsid w:val="00B71C86"/>
    <w:rsid w:val="00B721A9"/>
    <w:rsid w:val="00B7221F"/>
    <w:rsid w:val="00B72414"/>
    <w:rsid w:val="00B72F31"/>
    <w:rsid w:val="00B73196"/>
    <w:rsid w:val="00B73CAA"/>
    <w:rsid w:val="00B74FE3"/>
    <w:rsid w:val="00B759DD"/>
    <w:rsid w:val="00B76974"/>
    <w:rsid w:val="00B76B23"/>
    <w:rsid w:val="00B774F1"/>
    <w:rsid w:val="00B777DB"/>
    <w:rsid w:val="00B778BD"/>
    <w:rsid w:val="00B77E6D"/>
    <w:rsid w:val="00B80260"/>
    <w:rsid w:val="00B80638"/>
    <w:rsid w:val="00B81A7A"/>
    <w:rsid w:val="00B81C44"/>
    <w:rsid w:val="00B81D95"/>
    <w:rsid w:val="00B82246"/>
    <w:rsid w:val="00B82DCF"/>
    <w:rsid w:val="00B833E8"/>
    <w:rsid w:val="00B83915"/>
    <w:rsid w:val="00B8396D"/>
    <w:rsid w:val="00B8463D"/>
    <w:rsid w:val="00B8474C"/>
    <w:rsid w:val="00B849AD"/>
    <w:rsid w:val="00B855C5"/>
    <w:rsid w:val="00B855E7"/>
    <w:rsid w:val="00B859FA"/>
    <w:rsid w:val="00B85E1B"/>
    <w:rsid w:val="00B86148"/>
    <w:rsid w:val="00B86D6F"/>
    <w:rsid w:val="00B8754F"/>
    <w:rsid w:val="00B8791C"/>
    <w:rsid w:val="00B87C6D"/>
    <w:rsid w:val="00B87F8F"/>
    <w:rsid w:val="00B9063A"/>
    <w:rsid w:val="00B90BAD"/>
    <w:rsid w:val="00B90BD8"/>
    <w:rsid w:val="00B91415"/>
    <w:rsid w:val="00B91E00"/>
    <w:rsid w:val="00B91F7D"/>
    <w:rsid w:val="00B92ADC"/>
    <w:rsid w:val="00B92D3E"/>
    <w:rsid w:val="00B92EDD"/>
    <w:rsid w:val="00B93060"/>
    <w:rsid w:val="00B938DC"/>
    <w:rsid w:val="00B93F9A"/>
    <w:rsid w:val="00B94951"/>
    <w:rsid w:val="00B949C5"/>
    <w:rsid w:val="00B959C9"/>
    <w:rsid w:val="00B95C5C"/>
    <w:rsid w:val="00B95D90"/>
    <w:rsid w:val="00B961ED"/>
    <w:rsid w:val="00B96909"/>
    <w:rsid w:val="00B96A2F"/>
    <w:rsid w:val="00B96AD8"/>
    <w:rsid w:val="00B96FA0"/>
    <w:rsid w:val="00B970A8"/>
    <w:rsid w:val="00B97656"/>
    <w:rsid w:val="00B97C09"/>
    <w:rsid w:val="00B97DC5"/>
    <w:rsid w:val="00BA068F"/>
    <w:rsid w:val="00BA1DD9"/>
    <w:rsid w:val="00BA1F17"/>
    <w:rsid w:val="00BA20EB"/>
    <w:rsid w:val="00BA24ED"/>
    <w:rsid w:val="00BA2A2A"/>
    <w:rsid w:val="00BA302B"/>
    <w:rsid w:val="00BA3AB9"/>
    <w:rsid w:val="00BA3B11"/>
    <w:rsid w:val="00BA3FDA"/>
    <w:rsid w:val="00BA64C6"/>
    <w:rsid w:val="00BA6CDB"/>
    <w:rsid w:val="00BA7406"/>
    <w:rsid w:val="00BA746B"/>
    <w:rsid w:val="00BA7483"/>
    <w:rsid w:val="00BA755E"/>
    <w:rsid w:val="00BB026A"/>
    <w:rsid w:val="00BB0895"/>
    <w:rsid w:val="00BB0CA0"/>
    <w:rsid w:val="00BB1B06"/>
    <w:rsid w:val="00BB1F14"/>
    <w:rsid w:val="00BB2AED"/>
    <w:rsid w:val="00BB2F84"/>
    <w:rsid w:val="00BB3759"/>
    <w:rsid w:val="00BB3A64"/>
    <w:rsid w:val="00BB3D74"/>
    <w:rsid w:val="00BB4272"/>
    <w:rsid w:val="00BB427B"/>
    <w:rsid w:val="00BB432E"/>
    <w:rsid w:val="00BB49E1"/>
    <w:rsid w:val="00BB4F2D"/>
    <w:rsid w:val="00BB6047"/>
    <w:rsid w:val="00BB61B6"/>
    <w:rsid w:val="00BB6E59"/>
    <w:rsid w:val="00BB7208"/>
    <w:rsid w:val="00BB77E8"/>
    <w:rsid w:val="00BC049E"/>
    <w:rsid w:val="00BC0647"/>
    <w:rsid w:val="00BC150A"/>
    <w:rsid w:val="00BC16CE"/>
    <w:rsid w:val="00BC1770"/>
    <w:rsid w:val="00BC22DD"/>
    <w:rsid w:val="00BC3333"/>
    <w:rsid w:val="00BC33C0"/>
    <w:rsid w:val="00BC343E"/>
    <w:rsid w:val="00BC37DA"/>
    <w:rsid w:val="00BC42B5"/>
    <w:rsid w:val="00BC46CE"/>
    <w:rsid w:val="00BC4999"/>
    <w:rsid w:val="00BC4D10"/>
    <w:rsid w:val="00BC4FBD"/>
    <w:rsid w:val="00BC523F"/>
    <w:rsid w:val="00BC5C7C"/>
    <w:rsid w:val="00BC6025"/>
    <w:rsid w:val="00BC645B"/>
    <w:rsid w:val="00BC6531"/>
    <w:rsid w:val="00BC6631"/>
    <w:rsid w:val="00BC6651"/>
    <w:rsid w:val="00BC72B3"/>
    <w:rsid w:val="00BD067C"/>
    <w:rsid w:val="00BD0DAD"/>
    <w:rsid w:val="00BD108B"/>
    <w:rsid w:val="00BD1279"/>
    <w:rsid w:val="00BD17C5"/>
    <w:rsid w:val="00BD1E6D"/>
    <w:rsid w:val="00BD2B56"/>
    <w:rsid w:val="00BD2FC5"/>
    <w:rsid w:val="00BD457C"/>
    <w:rsid w:val="00BD46FA"/>
    <w:rsid w:val="00BD4A5D"/>
    <w:rsid w:val="00BD5B96"/>
    <w:rsid w:val="00BD5F98"/>
    <w:rsid w:val="00BD6365"/>
    <w:rsid w:val="00BD690B"/>
    <w:rsid w:val="00BD6F2B"/>
    <w:rsid w:val="00BD73F6"/>
    <w:rsid w:val="00BD7D53"/>
    <w:rsid w:val="00BE0269"/>
    <w:rsid w:val="00BE04E3"/>
    <w:rsid w:val="00BE1087"/>
    <w:rsid w:val="00BE10C2"/>
    <w:rsid w:val="00BE14B0"/>
    <w:rsid w:val="00BE14EB"/>
    <w:rsid w:val="00BE1A86"/>
    <w:rsid w:val="00BE1C9A"/>
    <w:rsid w:val="00BE28BF"/>
    <w:rsid w:val="00BE3AA9"/>
    <w:rsid w:val="00BE4708"/>
    <w:rsid w:val="00BE497D"/>
    <w:rsid w:val="00BE4C92"/>
    <w:rsid w:val="00BE4D21"/>
    <w:rsid w:val="00BE5176"/>
    <w:rsid w:val="00BE52F8"/>
    <w:rsid w:val="00BE53C8"/>
    <w:rsid w:val="00BE5467"/>
    <w:rsid w:val="00BE552D"/>
    <w:rsid w:val="00BE5783"/>
    <w:rsid w:val="00BE5B6B"/>
    <w:rsid w:val="00BE650B"/>
    <w:rsid w:val="00BE6904"/>
    <w:rsid w:val="00BE696C"/>
    <w:rsid w:val="00BE6A1E"/>
    <w:rsid w:val="00BE7844"/>
    <w:rsid w:val="00BF0124"/>
    <w:rsid w:val="00BF1176"/>
    <w:rsid w:val="00BF1E9E"/>
    <w:rsid w:val="00BF20E6"/>
    <w:rsid w:val="00BF290C"/>
    <w:rsid w:val="00BF3068"/>
    <w:rsid w:val="00BF388C"/>
    <w:rsid w:val="00BF3A15"/>
    <w:rsid w:val="00BF3D34"/>
    <w:rsid w:val="00BF4042"/>
    <w:rsid w:val="00BF4076"/>
    <w:rsid w:val="00BF4317"/>
    <w:rsid w:val="00BF4EA4"/>
    <w:rsid w:val="00BF4EA6"/>
    <w:rsid w:val="00BF532E"/>
    <w:rsid w:val="00BF5412"/>
    <w:rsid w:val="00BF54E1"/>
    <w:rsid w:val="00BF5E32"/>
    <w:rsid w:val="00BF606B"/>
    <w:rsid w:val="00BF61B4"/>
    <w:rsid w:val="00BF647E"/>
    <w:rsid w:val="00BF6B71"/>
    <w:rsid w:val="00C00B1E"/>
    <w:rsid w:val="00C00BD0"/>
    <w:rsid w:val="00C015EA"/>
    <w:rsid w:val="00C01AAA"/>
    <w:rsid w:val="00C01AE3"/>
    <w:rsid w:val="00C0209A"/>
    <w:rsid w:val="00C0258F"/>
    <w:rsid w:val="00C02592"/>
    <w:rsid w:val="00C029B0"/>
    <w:rsid w:val="00C0367C"/>
    <w:rsid w:val="00C03AB0"/>
    <w:rsid w:val="00C03FC2"/>
    <w:rsid w:val="00C05421"/>
    <w:rsid w:val="00C0544C"/>
    <w:rsid w:val="00C0648C"/>
    <w:rsid w:val="00C0680E"/>
    <w:rsid w:val="00C06941"/>
    <w:rsid w:val="00C06D9E"/>
    <w:rsid w:val="00C06F8B"/>
    <w:rsid w:val="00C07682"/>
    <w:rsid w:val="00C07686"/>
    <w:rsid w:val="00C0785C"/>
    <w:rsid w:val="00C07F3E"/>
    <w:rsid w:val="00C10866"/>
    <w:rsid w:val="00C11084"/>
    <w:rsid w:val="00C111AC"/>
    <w:rsid w:val="00C116F8"/>
    <w:rsid w:val="00C118B8"/>
    <w:rsid w:val="00C11CD4"/>
    <w:rsid w:val="00C1245F"/>
    <w:rsid w:val="00C124D8"/>
    <w:rsid w:val="00C12A1A"/>
    <w:rsid w:val="00C12DFF"/>
    <w:rsid w:val="00C12EE4"/>
    <w:rsid w:val="00C1346E"/>
    <w:rsid w:val="00C13C0E"/>
    <w:rsid w:val="00C13D4F"/>
    <w:rsid w:val="00C1547B"/>
    <w:rsid w:val="00C156FC"/>
    <w:rsid w:val="00C157D1"/>
    <w:rsid w:val="00C16A17"/>
    <w:rsid w:val="00C170C2"/>
    <w:rsid w:val="00C17726"/>
    <w:rsid w:val="00C206E4"/>
    <w:rsid w:val="00C20BF7"/>
    <w:rsid w:val="00C216F7"/>
    <w:rsid w:val="00C21959"/>
    <w:rsid w:val="00C21AE4"/>
    <w:rsid w:val="00C21B87"/>
    <w:rsid w:val="00C22347"/>
    <w:rsid w:val="00C22738"/>
    <w:rsid w:val="00C22B98"/>
    <w:rsid w:val="00C22D22"/>
    <w:rsid w:val="00C2349A"/>
    <w:rsid w:val="00C23F09"/>
    <w:rsid w:val="00C2402E"/>
    <w:rsid w:val="00C24229"/>
    <w:rsid w:val="00C24270"/>
    <w:rsid w:val="00C242B6"/>
    <w:rsid w:val="00C243A1"/>
    <w:rsid w:val="00C245C4"/>
    <w:rsid w:val="00C26652"/>
    <w:rsid w:val="00C27C83"/>
    <w:rsid w:val="00C3053A"/>
    <w:rsid w:val="00C305B5"/>
    <w:rsid w:val="00C30645"/>
    <w:rsid w:val="00C3141C"/>
    <w:rsid w:val="00C31F7A"/>
    <w:rsid w:val="00C328A6"/>
    <w:rsid w:val="00C32B2D"/>
    <w:rsid w:val="00C32B57"/>
    <w:rsid w:val="00C32E5E"/>
    <w:rsid w:val="00C3428D"/>
    <w:rsid w:val="00C34EA7"/>
    <w:rsid w:val="00C35302"/>
    <w:rsid w:val="00C35351"/>
    <w:rsid w:val="00C361B1"/>
    <w:rsid w:val="00C362C5"/>
    <w:rsid w:val="00C36512"/>
    <w:rsid w:val="00C36CDE"/>
    <w:rsid w:val="00C376BC"/>
    <w:rsid w:val="00C377A8"/>
    <w:rsid w:val="00C37FD4"/>
    <w:rsid w:val="00C40276"/>
    <w:rsid w:val="00C405F8"/>
    <w:rsid w:val="00C41395"/>
    <w:rsid w:val="00C41567"/>
    <w:rsid w:val="00C419E3"/>
    <w:rsid w:val="00C41CCF"/>
    <w:rsid w:val="00C4222D"/>
    <w:rsid w:val="00C42773"/>
    <w:rsid w:val="00C438F5"/>
    <w:rsid w:val="00C43915"/>
    <w:rsid w:val="00C43F93"/>
    <w:rsid w:val="00C45335"/>
    <w:rsid w:val="00C45524"/>
    <w:rsid w:val="00C459CB"/>
    <w:rsid w:val="00C463A2"/>
    <w:rsid w:val="00C463E0"/>
    <w:rsid w:val="00C46422"/>
    <w:rsid w:val="00C464F3"/>
    <w:rsid w:val="00C46796"/>
    <w:rsid w:val="00C47246"/>
    <w:rsid w:val="00C47594"/>
    <w:rsid w:val="00C4797B"/>
    <w:rsid w:val="00C47F23"/>
    <w:rsid w:val="00C47F8E"/>
    <w:rsid w:val="00C51BD1"/>
    <w:rsid w:val="00C51DF5"/>
    <w:rsid w:val="00C52172"/>
    <w:rsid w:val="00C52F04"/>
    <w:rsid w:val="00C52FD2"/>
    <w:rsid w:val="00C534A4"/>
    <w:rsid w:val="00C54DA2"/>
    <w:rsid w:val="00C54F88"/>
    <w:rsid w:val="00C551AD"/>
    <w:rsid w:val="00C553CB"/>
    <w:rsid w:val="00C55B0B"/>
    <w:rsid w:val="00C56429"/>
    <w:rsid w:val="00C56779"/>
    <w:rsid w:val="00C57F3A"/>
    <w:rsid w:val="00C60370"/>
    <w:rsid w:val="00C6101D"/>
    <w:rsid w:val="00C617EB"/>
    <w:rsid w:val="00C62138"/>
    <w:rsid w:val="00C62C1D"/>
    <w:rsid w:val="00C637E4"/>
    <w:rsid w:val="00C63F2C"/>
    <w:rsid w:val="00C64083"/>
    <w:rsid w:val="00C64237"/>
    <w:rsid w:val="00C6459E"/>
    <w:rsid w:val="00C649B8"/>
    <w:rsid w:val="00C652F5"/>
    <w:rsid w:val="00C6531B"/>
    <w:rsid w:val="00C65343"/>
    <w:rsid w:val="00C65B67"/>
    <w:rsid w:val="00C65EFC"/>
    <w:rsid w:val="00C66540"/>
    <w:rsid w:val="00C668A9"/>
    <w:rsid w:val="00C66CC6"/>
    <w:rsid w:val="00C67CA3"/>
    <w:rsid w:val="00C70C90"/>
    <w:rsid w:val="00C712C7"/>
    <w:rsid w:val="00C717E9"/>
    <w:rsid w:val="00C7181D"/>
    <w:rsid w:val="00C7203D"/>
    <w:rsid w:val="00C72F46"/>
    <w:rsid w:val="00C7302C"/>
    <w:rsid w:val="00C73101"/>
    <w:rsid w:val="00C732EE"/>
    <w:rsid w:val="00C73928"/>
    <w:rsid w:val="00C73C0F"/>
    <w:rsid w:val="00C742A6"/>
    <w:rsid w:val="00C7523A"/>
    <w:rsid w:val="00C75240"/>
    <w:rsid w:val="00C753AE"/>
    <w:rsid w:val="00C756EF"/>
    <w:rsid w:val="00C75B8F"/>
    <w:rsid w:val="00C7600C"/>
    <w:rsid w:val="00C7609F"/>
    <w:rsid w:val="00C76185"/>
    <w:rsid w:val="00C76EF8"/>
    <w:rsid w:val="00C774A2"/>
    <w:rsid w:val="00C776C1"/>
    <w:rsid w:val="00C77748"/>
    <w:rsid w:val="00C77AB5"/>
    <w:rsid w:val="00C77B7B"/>
    <w:rsid w:val="00C801B0"/>
    <w:rsid w:val="00C809FA"/>
    <w:rsid w:val="00C80E0B"/>
    <w:rsid w:val="00C8123B"/>
    <w:rsid w:val="00C81684"/>
    <w:rsid w:val="00C819ED"/>
    <w:rsid w:val="00C81DDF"/>
    <w:rsid w:val="00C82085"/>
    <w:rsid w:val="00C82347"/>
    <w:rsid w:val="00C8298E"/>
    <w:rsid w:val="00C82CC5"/>
    <w:rsid w:val="00C8352A"/>
    <w:rsid w:val="00C838AE"/>
    <w:rsid w:val="00C83C40"/>
    <w:rsid w:val="00C844E9"/>
    <w:rsid w:val="00C846B9"/>
    <w:rsid w:val="00C84CA8"/>
    <w:rsid w:val="00C852B3"/>
    <w:rsid w:val="00C85498"/>
    <w:rsid w:val="00C864BD"/>
    <w:rsid w:val="00C8732F"/>
    <w:rsid w:val="00C87347"/>
    <w:rsid w:val="00C87AD6"/>
    <w:rsid w:val="00C905B1"/>
    <w:rsid w:val="00C90924"/>
    <w:rsid w:val="00C91626"/>
    <w:rsid w:val="00C91FE6"/>
    <w:rsid w:val="00C9212B"/>
    <w:rsid w:val="00C923E9"/>
    <w:rsid w:val="00C9367D"/>
    <w:rsid w:val="00C94773"/>
    <w:rsid w:val="00C96046"/>
    <w:rsid w:val="00C96C14"/>
    <w:rsid w:val="00C96EA0"/>
    <w:rsid w:val="00C9719B"/>
    <w:rsid w:val="00C97D56"/>
    <w:rsid w:val="00C97DF1"/>
    <w:rsid w:val="00CA05EC"/>
    <w:rsid w:val="00CA14C5"/>
    <w:rsid w:val="00CA1B99"/>
    <w:rsid w:val="00CA1FDD"/>
    <w:rsid w:val="00CA39E4"/>
    <w:rsid w:val="00CA3AC3"/>
    <w:rsid w:val="00CA403B"/>
    <w:rsid w:val="00CA5317"/>
    <w:rsid w:val="00CA566E"/>
    <w:rsid w:val="00CA567B"/>
    <w:rsid w:val="00CA6126"/>
    <w:rsid w:val="00CA762A"/>
    <w:rsid w:val="00CA7AF9"/>
    <w:rsid w:val="00CA7CE8"/>
    <w:rsid w:val="00CA7E14"/>
    <w:rsid w:val="00CB010C"/>
    <w:rsid w:val="00CB0DAE"/>
    <w:rsid w:val="00CB14A1"/>
    <w:rsid w:val="00CB1613"/>
    <w:rsid w:val="00CB2025"/>
    <w:rsid w:val="00CB20B8"/>
    <w:rsid w:val="00CB2A71"/>
    <w:rsid w:val="00CB2ADD"/>
    <w:rsid w:val="00CB2C3F"/>
    <w:rsid w:val="00CB34B1"/>
    <w:rsid w:val="00CB3A99"/>
    <w:rsid w:val="00CB4F8C"/>
    <w:rsid w:val="00CB50DF"/>
    <w:rsid w:val="00CB513C"/>
    <w:rsid w:val="00CB5404"/>
    <w:rsid w:val="00CB60AD"/>
    <w:rsid w:val="00CB69FD"/>
    <w:rsid w:val="00CB6F8C"/>
    <w:rsid w:val="00CB6FE0"/>
    <w:rsid w:val="00CB7689"/>
    <w:rsid w:val="00CB7796"/>
    <w:rsid w:val="00CB7797"/>
    <w:rsid w:val="00CB7C47"/>
    <w:rsid w:val="00CC0F04"/>
    <w:rsid w:val="00CC1412"/>
    <w:rsid w:val="00CC1A30"/>
    <w:rsid w:val="00CC1F4E"/>
    <w:rsid w:val="00CC201A"/>
    <w:rsid w:val="00CC2094"/>
    <w:rsid w:val="00CC302D"/>
    <w:rsid w:val="00CC3410"/>
    <w:rsid w:val="00CC3F80"/>
    <w:rsid w:val="00CC46C4"/>
    <w:rsid w:val="00CC4D0A"/>
    <w:rsid w:val="00CC57EF"/>
    <w:rsid w:val="00CC63CA"/>
    <w:rsid w:val="00CC69E6"/>
    <w:rsid w:val="00CC7131"/>
    <w:rsid w:val="00CC7A55"/>
    <w:rsid w:val="00CC7AE6"/>
    <w:rsid w:val="00CD0FC3"/>
    <w:rsid w:val="00CD1898"/>
    <w:rsid w:val="00CD1D28"/>
    <w:rsid w:val="00CD1EBD"/>
    <w:rsid w:val="00CD29E7"/>
    <w:rsid w:val="00CD2C99"/>
    <w:rsid w:val="00CD340B"/>
    <w:rsid w:val="00CD3976"/>
    <w:rsid w:val="00CD3A02"/>
    <w:rsid w:val="00CD3A29"/>
    <w:rsid w:val="00CD3D51"/>
    <w:rsid w:val="00CD4562"/>
    <w:rsid w:val="00CD4A56"/>
    <w:rsid w:val="00CD4F2B"/>
    <w:rsid w:val="00CD5398"/>
    <w:rsid w:val="00CD574E"/>
    <w:rsid w:val="00CD5922"/>
    <w:rsid w:val="00CD593E"/>
    <w:rsid w:val="00CD5BD7"/>
    <w:rsid w:val="00CD6343"/>
    <w:rsid w:val="00CD68D3"/>
    <w:rsid w:val="00CD694B"/>
    <w:rsid w:val="00CD69A2"/>
    <w:rsid w:val="00CD707A"/>
    <w:rsid w:val="00CD793F"/>
    <w:rsid w:val="00CE0042"/>
    <w:rsid w:val="00CE0073"/>
    <w:rsid w:val="00CE0D56"/>
    <w:rsid w:val="00CE0F9C"/>
    <w:rsid w:val="00CE1D15"/>
    <w:rsid w:val="00CE1E75"/>
    <w:rsid w:val="00CE1F07"/>
    <w:rsid w:val="00CE1F13"/>
    <w:rsid w:val="00CE22DD"/>
    <w:rsid w:val="00CE2BAF"/>
    <w:rsid w:val="00CE2D93"/>
    <w:rsid w:val="00CE3111"/>
    <w:rsid w:val="00CE336E"/>
    <w:rsid w:val="00CE339C"/>
    <w:rsid w:val="00CE33E8"/>
    <w:rsid w:val="00CE3573"/>
    <w:rsid w:val="00CE36C2"/>
    <w:rsid w:val="00CE3BD7"/>
    <w:rsid w:val="00CE4362"/>
    <w:rsid w:val="00CE4434"/>
    <w:rsid w:val="00CE4BFF"/>
    <w:rsid w:val="00CE4D59"/>
    <w:rsid w:val="00CE54A3"/>
    <w:rsid w:val="00CE58DF"/>
    <w:rsid w:val="00CE5BFB"/>
    <w:rsid w:val="00CE726B"/>
    <w:rsid w:val="00CE72A3"/>
    <w:rsid w:val="00CE75C4"/>
    <w:rsid w:val="00CE7748"/>
    <w:rsid w:val="00CF0463"/>
    <w:rsid w:val="00CF07B0"/>
    <w:rsid w:val="00CF0BC9"/>
    <w:rsid w:val="00CF0CCF"/>
    <w:rsid w:val="00CF0D09"/>
    <w:rsid w:val="00CF0E64"/>
    <w:rsid w:val="00CF12B1"/>
    <w:rsid w:val="00CF15DE"/>
    <w:rsid w:val="00CF29D0"/>
    <w:rsid w:val="00CF2FB7"/>
    <w:rsid w:val="00CF3181"/>
    <w:rsid w:val="00CF40E5"/>
    <w:rsid w:val="00CF4A2A"/>
    <w:rsid w:val="00CF4D7F"/>
    <w:rsid w:val="00CF5192"/>
    <w:rsid w:val="00CF69FC"/>
    <w:rsid w:val="00CF6AD1"/>
    <w:rsid w:val="00CF74EC"/>
    <w:rsid w:val="00CF766F"/>
    <w:rsid w:val="00CF77D5"/>
    <w:rsid w:val="00D00243"/>
    <w:rsid w:val="00D00B11"/>
    <w:rsid w:val="00D00C3F"/>
    <w:rsid w:val="00D0160D"/>
    <w:rsid w:val="00D01ED7"/>
    <w:rsid w:val="00D01FCA"/>
    <w:rsid w:val="00D03365"/>
    <w:rsid w:val="00D03882"/>
    <w:rsid w:val="00D03C61"/>
    <w:rsid w:val="00D03F8C"/>
    <w:rsid w:val="00D04802"/>
    <w:rsid w:val="00D04A7D"/>
    <w:rsid w:val="00D04BF9"/>
    <w:rsid w:val="00D055AF"/>
    <w:rsid w:val="00D0565C"/>
    <w:rsid w:val="00D05F64"/>
    <w:rsid w:val="00D071AB"/>
    <w:rsid w:val="00D0736A"/>
    <w:rsid w:val="00D07485"/>
    <w:rsid w:val="00D07A08"/>
    <w:rsid w:val="00D07C8C"/>
    <w:rsid w:val="00D07D1D"/>
    <w:rsid w:val="00D07E36"/>
    <w:rsid w:val="00D10994"/>
    <w:rsid w:val="00D10B1D"/>
    <w:rsid w:val="00D11190"/>
    <w:rsid w:val="00D123F6"/>
    <w:rsid w:val="00D125C2"/>
    <w:rsid w:val="00D126E1"/>
    <w:rsid w:val="00D1314B"/>
    <w:rsid w:val="00D138C3"/>
    <w:rsid w:val="00D13E83"/>
    <w:rsid w:val="00D146B1"/>
    <w:rsid w:val="00D14A5C"/>
    <w:rsid w:val="00D14AC8"/>
    <w:rsid w:val="00D14C73"/>
    <w:rsid w:val="00D15643"/>
    <w:rsid w:val="00D15A25"/>
    <w:rsid w:val="00D15FE3"/>
    <w:rsid w:val="00D16026"/>
    <w:rsid w:val="00D163DF"/>
    <w:rsid w:val="00D16A16"/>
    <w:rsid w:val="00D16BD0"/>
    <w:rsid w:val="00D16E93"/>
    <w:rsid w:val="00D174D0"/>
    <w:rsid w:val="00D200A2"/>
    <w:rsid w:val="00D2021F"/>
    <w:rsid w:val="00D211C9"/>
    <w:rsid w:val="00D21A5D"/>
    <w:rsid w:val="00D21C89"/>
    <w:rsid w:val="00D2251A"/>
    <w:rsid w:val="00D235E4"/>
    <w:rsid w:val="00D23A24"/>
    <w:rsid w:val="00D243F6"/>
    <w:rsid w:val="00D24880"/>
    <w:rsid w:val="00D2494E"/>
    <w:rsid w:val="00D24D96"/>
    <w:rsid w:val="00D25383"/>
    <w:rsid w:val="00D25870"/>
    <w:rsid w:val="00D260EA"/>
    <w:rsid w:val="00D26791"/>
    <w:rsid w:val="00D26D2D"/>
    <w:rsid w:val="00D270FE"/>
    <w:rsid w:val="00D27529"/>
    <w:rsid w:val="00D275E0"/>
    <w:rsid w:val="00D27B9B"/>
    <w:rsid w:val="00D27F6B"/>
    <w:rsid w:val="00D27F8A"/>
    <w:rsid w:val="00D3136B"/>
    <w:rsid w:val="00D32B2F"/>
    <w:rsid w:val="00D32D16"/>
    <w:rsid w:val="00D32DB7"/>
    <w:rsid w:val="00D33AA3"/>
    <w:rsid w:val="00D33B4C"/>
    <w:rsid w:val="00D33BA3"/>
    <w:rsid w:val="00D33C1F"/>
    <w:rsid w:val="00D33DCD"/>
    <w:rsid w:val="00D34526"/>
    <w:rsid w:val="00D352E0"/>
    <w:rsid w:val="00D3566E"/>
    <w:rsid w:val="00D36743"/>
    <w:rsid w:val="00D371B0"/>
    <w:rsid w:val="00D40470"/>
    <w:rsid w:val="00D40F32"/>
    <w:rsid w:val="00D41AF9"/>
    <w:rsid w:val="00D41B46"/>
    <w:rsid w:val="00D43768"/>
    <w:rsid w:val="00D43929"/>
    <w:rsid w:val="00D43C3A"/>
    <w:rsid w:val="00D43C86"/>
    <w:rsid w:val="00D43F01"/>
    <w:rsid w:val="00D44BD5"/>
    <w:rsid w:val="00D4592D"/>
    <w:rsid w:val="00D45A2C"/>
    <w:rsid w:val="00D45A2D"/>
    <w:rsid w:val="00D45BD2"/>
    <w:rsid w:val="00D46610"/>
    <w:rsid w:val="00D46625"/>
    <w:rsid w:val="00D46909"/>
    <w:rsid w:val="00D47000"/>
    <w:rsid w:val="00D50207"/>
    <w:rsid w:val="00D50396"/>
    <w:rsid w:val="00D5067C"/>
    <w:rsid w:val="00D50869"/>
    <w:rsid w:val="00D51826"/>
    <w:rsid w:val="00D51BD7"/>
    <w:rsid w:val="00D524D8"/>
    <w:rsid w:val="00D52B52"/>
    <w:rsid w:val="00D53425"/>
    <w:rsid w:val="00D53CE4"/>
    <w:rsid w:val="00D5408B"/>
    <w:rsid w:val="00D545A7"/>
    <w:rsid w:val="00D550E0"/>
    <w:rsid w:val="00D55951"/>
    <w:rsid w:val="00D55B9D"/>
    <w:rsid w:val="00D561CB"/>
    <w:rsid w:val="00D569D7"/>
    <w:rsid w:val="00D56B88"/>
    <w:rsid w:val="00D57239"/>
    <w:rsid w:val="00D57536"/>
    <w:rsid w:val="00D57C6E"/>
    <w:rsid w:val="00D57CA4"/>
    <w:rsid w:val="00D57F03"/>
    <w:rsid w:val="00D6090D"/>
    <w:rsid w:val="00D61449"/>
    <w:rsid w:val="00D61EFD"/>
    <w:rsid w:val="00D62693"/>
    <w:rsid w:val="00D62829"/>
    <w:rsid w:val="00D630D7"/>
    <w:rsid w:val="00D63917"/>
    <w:rsid w:val="00D63FBD"/>
    <w:rsid w:val="00D64121"/>
    <w:rsid w:val="00D6420B"/>
    <w:rsid w:val="00D645C7"/>
    <w:rsid w:val="00D647CD"/>
    <w:rsid w:val="00D6489E"/>
    <w:rsid w:val="00D64BAE"/>
    <w:rsid w:val="00D65143"/>
    <w:rsid w:val="00D6570D"/>
    <w:rsid w:val="00D65D41"/>
    <w:rsid w:val="00D663D0"/>
    <w:rsid w:val="00D66F14"/>
    <w:rsid w:val="00D675B2"/>
    <w:rsid w:val="00D67CED"/>
    <w:rsid w:val="00D67D9F"/>
    <w:rsid w:val="00D67EFA"/>
    <w:rsid w:val="00D67F46"/>
    <w:rsid w:val="00D70C58"/>
    <w:rsid w:val="00D70DFF"/>
    <w:rsid w:val="00D70F8A"/>
    <w:rsid w:val="00D71869"/>
    <w:rsid w:val="00D71B27"/>
    <w:rsid w:val="00D722FA"/>
    <w:rsid w:val="00D729F7"/>
    <w:rsid w:val="00D72BFD"/>
    <w:rsid w:val="00D72C45"/>
    <w:rsid w:val="00D72F08"/>
    <w:rsid w:val="00D73055"/>
    <w:rsid w:val="00D7321D"/>
    <w:rsid w:val="00D735A4"/>
    <w:rsid w:val="00D73A95"/>
    <w:rsid w:val="00D74594"/>
    <w:rsid w:val="00D74810"/>
    <w:rsid w:val="00D74B1C"/>
    <w:rsid w:val="00D74EF5"/>
    <w:rsid w:val="00D766C2"/>
    <w:rsid w:val="00D7674D"/>
    <w:rsid w:val="00D76E9F"/>
    <w:rsid w:val="00D76EEF"/>
    <w:rsid w:val="00D76FA8"/>
    <w:rsid w:val="00D77343"/>
    <w:rsid w:val="00D807DF"/>
    <w:rsid w:val="00D808F1"/>
    <w:rsid w:val="00D80B7C"/>
    <w:rsid w:val="00D80D28"/>
    <w:rsid w:val="00D80E15"/>
    <w:rsid w:val="00D820A3"/>
    <w:rsid w:val="00D8236F"/>
    <w:rsid w:val="00D83616"/>
    <w:rsid w:val="00D838DE"/>
    <w:rsid w:val="00D83ABB"/>
    <w:rsid w:val="00D83ACC"/>
    <w:rsid w:val="00D842E4"/>
    <w:rsid w:val="00D8436B"/>
    <w:rsid w:val="00D852B8"/>
    <w:rsid w:val="00D856D1"/>
    <w:rsid w:val="00D85BEF"/>
    <w:rsid w:val="00D85DE7"/>
    <w:rsid w:val="00D86A98"/>
    <w:rsid w:val="00D86E4A"/>
    <w:rsid w:val="00D86F13"/>
    <w:rsid w:val="00D87135"/>
    <w:rsid w:val="00D87A52"/>
    <w:rsid w:val="00D90298"/>
    <w:rsid w:val="00D90477"/>
    <w:rsid w:val="00D90DE3"/>
    <w:rsid w:val="00D9111F"/>
    <w:rsid w:val="00D917B4"/>
    <w:rsid w:val="00D91E88"/>
    <w:rsid w:val="00D9253C"/>
    <w:rsid w:val="00D9392B"/>
    <w:rsid w:val="00D940C4"/>
    <w:rsid w:val="00D9479E"/>
    <w:rsid w:val="00D94E78"/>
    <w:rsid w:val="00D950F4"/>
    <w:rsid w:val="00D9525F"/>
    <w:rsid w:val="00D95625"/>
    <w:rsid w:val="00D95CEC"/>
    <w:rsid w:val="00D96F74"/>
    <w:rsid w:val="00D96FF0"/>
    <w:rsid w:val="00DA04D3"/>
    <w:rsid w:val="00DA0556"/>
    <w:rsid w:val="00DA089E"/>
    <w:rsid w:val="00DA0D96"/>
    <w:rsid w:val="00DA1192"/>
    <w:rsid w:val="00DA1883"/>
    <w:rsid w:val="00DA1DFA"/>
    <w:rsid w:val="00DA264E"/>
    <w:rsid w:val="00DA275F"/>
    <w:rsid w:val="00DA28A5"/>
    <w:rsid w:val="00DA2A73"/>
    <w:rsid w:val="00DA2DB1"/>
    <w:rsid w:val="00DA3107"/>
    <w:rsid w:val="00DA3AD6"/>
    <w:rsid w:val="00DA3C25"/>
    <w:rsid w:val="00DA443D"/>
    <w:rsid w:val="00DA49CC"/>
    <w:rsid w:val="00DA4C9E"/>
    <w:rsid w:val="00DA5EDF"/>
    <w:rsid w:val="00DA647C"/>
    <w:rsid w:val="00DA65B6"/>
    <w:rsid w:val="00DA67C6"/>
    <w:rsid w:val="00DA6805"/>
    <w:rsid w:val="00DA68FA"/>
    <w:rsid w:val="00DA692F"/>
    <w:rsid w:val="00DA6A36"/>
    <w:rsid w:val="00DA6B2A"/>
    <w:rsid w:val="00DA721E"/>
    <w:rsid w:val="00DA789D"/>
    <w:rsid w:val="00DA79A3"/>
    <w:rsid w:val="00DB0230"/>
    <w:rsid w:val="00DB08C5"/>
    <w:rsid w:val="00DB0F80"/>
    <w:rsid w:val="00DB1AEC"/>
    <w:rsid w:val="00DB2675"/>
    <w:rsid w:val="00DB3D16"/>
    <w:rsid w:val="00DB45E9"/>
    <w:rsid w:val="00DB47E0"/>
    <w:rsid w:val="00DB505F"/>
    <w:rsid w:val="00DB612D"/>
    <w:rsid w:val="00DB6347"/>
    <w:rsid w:val="00DB675C"/>
    <w:rsid w:val="00DB7177"/>
    <w:rsid w:val="00DB79FA"/>
    <w:rsid w:val="00DB7BB9"/>
    <w:rsid w:val="00DB7DB2"/>
    <w:rsid w:val="00DC038B"/>
    <w:rsid w:val="00DC0C75"/>
    <w:rsid w:val="00DC18E8"/>
    <w:rsid w:val="00DC1951"/>
    <w:rsid w:val="00DC1FCD"/>
    <w:rsid w:val="00DC2626"/>
    <w:rsid w:val="00DC287E"/>
    <w:rsid w:val="00DC290D"/>
    <w:rsid w:val="00DC3404"/>
    <w:rsid w:val="00DC34F0"/>
    <w:rsid w:val="00DC35C6"/>
    <w:rsid w:val="00DC35FC"/>
    <w:rsid w:val="00DC4400"/>
    <w:rsid w:val="00DC48E9"/>
    <w:rsid w:val="00DC54FC"/>
    <w:rsid w:val="00DC5652"/>
    <w:rsid w:val="00DC6366"/>
    <w:rsid w:val="00DC644B"/>
    <w:rsid w:val="00DC755E"/>
    <w:rsid w:val="00DD12F1"/>
    <w:rsid w:val="00DD144E"/>
    <w:rsid w:val="00DD23CC"/>
    <w:rsid w:val="00DD250A"/>
    <w:rsid w:val="00DD2B3A"/>
    <w:rsid w:val="00DD3155"/>
    <w:rsid w:val="00DD36DD"/>
    <w:rsid w:val="00DD391B"/>
    <w:rsid w:val="00DD3A70"/>
    <w:rsid w:val="00DD4407"/>
    <w:rsid w:val="00DD4F38"/>
    <w:rsid w:val="00DD61E4"/>
    <w:rsid w:val="00DD6492"/>
    <w:rsid w:val="00DD6771"/>
    <w:rsid w:val="00DD72A5"/>
    <w:rsid w:val="00DD7308"/>
    <w:rsid w:val="00DE00E7"/>
    <w:rsid w:val="00DE0542"/>
    <w:rsid w:val="00DE082D"/>
    <w:rsid w:val="00DE0DBC"/>
    <w:rsid w:val="00DE14C2"/>
    <w:rsid w:val="00DE2078"/>
    <w:rsid w:val="00DE21AD"/>
    <w:rsid w:val="00DE2223"/>
    <w:rsid w:val="00DE231D"/>
    <w:rsid w:val="00DE26F7"/>
    <w:rsid w:val="00DE291F"/>
    <w:rsid w:val="00DE327E"/>
    <w:rsid w:val="00DE39C2"/>
    <w:rsid w:val="00DE3CA7"/>
    <w:rsid w:val="00DE3E70"/>
    <w:rsid w:val="00DE3FD4"/>
    <w:rsid w:val="00DE404B"/>
    <w:rsid w:val="00DE4179"/>
    <w:rsid w:val="00DE5004"/>
    <w:rsid w:val="00DE5543"/>
    <w:rsid w:val="00DE656E"/>
    <w:rsid w:val="00DE6578"/>
    <w:rsid w:val="00DE6943"/>
    <w:rsid w:val="00DE77FC"/>
    <w:rsid w:val="00DF0790"/>
    <w:rsid w:val="00DF08AD"/>
    <w:rsid w:val="00DF100A"/>
    <w:rsid w:val="00DF16B6"/>
    <w:rsid w:val="00DF16D8"/>
    <w:rsid w:val="00DF2075"/>
    <w:rsid w:val="00DF272A"/>
    <w:rsid w:val="00DF2A07"/>
    <w:rsid w:val="00DF2C4C"/>
    <w:rsid w:val="00DF33E0"/>
    <w:rsid w:val="00DF3480"/>
    <w:rsid w:val="00DF3E96"/>
    <w:rsid w:val="00DF4770"/>
    <w:rsid w:val="00DF48D8"/>
    <w:rsid w:val="00DF4F4B"/>
    <w:rsid w:val="00DF53FF"/>
    <w:rsid w:val="00DF58F1"/>
    <w:rsid w:val="00DF5ACD"/>
    <w:rsid w:val="00DF5E53"/>
    <w:rsid w:val="00DF5F57"/>
    <w:rsid w:val="00DF74CA"/>
    <w:rsid w:val="00DF7B33"/>
    <w:rsid w:val="00DF7DAD"/>
    <w:rsid w:val="00E00CCB"/>
    <w:rsid w:val="00E011F2"/>
    <w:rsid w:val="00E018B8"/>
    <w:rsid w:val="00E01F4D"/>
    <w:rsid w:val="00E02D6C"/>
    <w:rsid w:val="00E03250"/>
    <w:rsid w:val="00E038AD"/>
    <w:rsid w:val="00E03F28"/>
    <w:rsid w:val="00E04090"/>
    <w:rsid w:val="00E04365"/>
    <w:rsid w:val="00E0438C"/>
    <w:rsid w:val="00E04983"/>
    <w:rsid w:val="00E04A28"/>
    <w:rsid w:val="00E0534E"/>
    <w:rsid w:val="00E05A7A"/>
    <w:rsid w:val="00E05C32"/>
    <w:rsid w:val="00E06CD8"/>
    <w:rsid w:val="00E07A2C"/>
    <w:rsid w:val="00E10637"/>
    <w:rsid w:val="00E10663"/>
    <w:rsid w:val="00E10862"/>
    <w:rsid w:val="00E10A2A"/>
    <w:rsid w:val="00E10A7F"/>
    <w:rsid w:val="00E10C4A"/>
    <w:rsid w:val="00E114EF"/>
    <w:rsid w:val="00E11561"/>
    <w:rsid w:val="00E12730"/>
    <w:rsid w:val="00E12B37"/>
    <w:rsid w:val="00E12C10"/>
    <w:rsid w:val="00E13422"/>
    <w:rsid w:val="00E1390E"/>
    <w:rsid w:val="00E13D0D"/>
    <w:rsid w:val="00E143F3"/>
    <w:rsid w:val="00E14972"/>
    <w:rsid w:val="00E14AF2"/>
    <w:rsid w:val="00E14DCF"/>
    <w:rsid w:val="00E150CB"/>
    <w:rsid w:val="00E155F4"/>
    <w:rsid w:val="00E15D4E"/>
    <w:rsid w:val="00E15E0D"/>
    <w:rsid w:val="00E1610F"/>
    <w:rsid w:val="00E16853"/>
    <w:rsid w:val="00E16AB6"/>
    <w:rsid w:val="00E16B39"/>
    <w:rsid w:val="00E16C63"/>
    <w:rsid w:val="00E173B3"/>
    <w:rsid w:val="00E1789E"/>
    <w:rsid w:val="00E20659"/>
    <w:rsid w:val="00E2075E"/>
    <w:rsid w:val="00E20D3B"/>
    <w:rsid w:val="00E21150"/>
    <w:rsid w:val="00E2124F"/>
    <w:rsid w:val="00E21436"/>
    <w:rsid w:val="00E2144A"/>
    <w:rsid w:val="00E2172C"/>
    <w:rsid w:val="00E229E4"/>
    <w:rsid w:val="00E239B2"/>
    <w:rsid w:val="00E24C74"/>
    <w:rsid w:val="00E24E6F"/>
    <w:rsid w:val="00E24FA7"/>
    <w:rsid w:val="00E25158"/>
    <w:rsid w:val="00E2559F"/>
    <w:rsid w:val="00E255C5"/>
    <w:rsid w:val="00E25F64"/>
    <w:rsid w:val="00E26870"/>
    <w:rsid w:val="00E26C49"/>
    <w:rsid w:val="00E26CB8"/>
    <w:rsid w:val="00E27087"/>
    <w:rsid w:val="00E2720C"/>
    <w:rsid w:val="00E27360"/>
    <w:rsid w:val="00E276F3"/>
    <w:rsid w:val="00E301D9"/>
    <w:rsid w:val="00E30A39"/>
    <w:rsid w:val="00E314B0"/>
    <w:rsid w:val="00E31D2C"/>
    <w:rsid w:val="00E3212D"/>
    <w:rsid w:val="00E321C6"/>
    <w:rsid w:val="00E32626"/>
    <w:rsid w:val="00E3295E"/>
    <w:rsid w:val="00E32AC8"/>
    <w:rsid w:val="00E32B56"/>
    <w:rsid w:val="00E33006"/>
    <w:rsid w:val="00E33451"/>
    <w:rsid w:val="00E3413C"/>
    <w:rsid w:val="00E346C0"/>
    <w:rsid w:val="00E34B1B"/>
    <w:rsid w:val="00E34FEA"/>
    <w:rsid w:val="00E35C5D"/>
    <w:rsid w:val="00E36131"/>
    <w:rsid w:val="00E36EC8"/>
    <w:rsid w:val="00E37894"/>
    <w:rsid w:val="00E37A86"/>
    <w:rsid w:val="00E401B0"/>
    <w:rsid w:val="00E401E7"/>
    <w:rsid w:val="00E4118D"/>
    <w:rsid w:val="00E411B2"/>
    <w:rsid w:val="00E413D4"/>
    <w:rsid w:val="00E413F5"/>
    <w:rsid w:val="00E41913"/>
    <w:rsid w:val="00E41D88"/>
    <w:rsid w:val="00E4225A"/>
    <w:rsid w:val="00E42376"/>
    <w:rsid w:val="00E42577"/>
    <w:rsid w:val="00E4280D"/>
    <w:rsid w:val="00E42F34"/>
    <w:rsid w:val="00E43091"/>
    <w:rsid w:val="00E431CC"/>
    <w:rsid w:val="00E43328"/>
    <w:rsid w:val="00E43B1C"/>
    <w:rsid w:val="00E43B79"/>
    <w:rsid w:val="00E45077"/>
    <w:rsid w:val="00E45D7C"/>
    <w:rsid w:val="00E45EAF"/>
    <w:rsid w:val="00E464A1"/>
    <w:rsid w:val="00E46545"/>
    <w:rsid w:val="00E46715"/>
    <w:rsid w:val="00E46DD2"/>
    <w:rsid w:val="00E47070"/>
    <w:rsid w:val="00E4747A"/>
    <w:rsid w:val="00E47CE1"/>
    <w:rsid w:val="00E47DE1"/>
    <w:rsid w:val="00E47F25"/>
    <w:rsid w:val="00E50801"/>
    <w:rsid w:val="00E50BCA"/>
    <w:rsid w:val="00E51730"/>
    <w:rsid w:val="00E519B5"/>
    <w:rsid w:val="00E52326"/>
    <w:rsid w:val="00E52781"/>
    <w:rsid w:val="00E541BB"/>
    <w:rsid w:val="00E544C1"/>
    <w:rsid w:val="00E54B16"/>
    <w:rsid w:val="00E54B22"/>
    <w:rsid w:val="00E552C4"/>
    <w:rsid w:val="00E55774"/>
    <w:rsid w:val="00E56096"/>
    <w:rsid w:val="00E560F3"/>
    <w:rsid w:val="00E563F6"/>
    <w:rsid w:val="00E574B6"/>
    <w:rsid w:val="00E579DA"/>
    <w:rsid w:val="00E57E63"/>
    <w:rsid w:val="00E6039F"/>
    <w:rsid w:val="00E603B1"/>
    <w:rsid w:val="00E60AB5"/>
    <w:rsid w:val="00E60B45"/>
    <w:rsid w:val="00E61189"/>
    <w:rsid w:val="00E6195B"/>
    <w:rsid w:val="00E61B7E"/>
    <w:rsid w:val="00E61FBD"/>
    <w:rsid w:val="00E62AA0"/>
    <w:rsid w:val="00E63805"/>
    <w:rsid w:val="00E63A3B"/>
    <w:rsid w:val="00E63CE3"/>
    <w:rsid w:val="00E642F8"/>
    <w:rsid w:val="00E6454F"/>
    <w:rsid w:val="00E64794"/>
    <w:rsid w:val="00E64C48"/>
    <w:rsid w:val="00E65599"/>
    <w:rsid w:val="00E6562F"/>
    <w:rsid w:val="00E6571E"/>
    <w:rsid w:val="00E65C19"/>
    <w:rsid w:val="00E6638A"/>
    <w:rsid w:val="00E6686C"/>
    <w:rsid w:val="00E67637"/>
    <w:rsid w:val="00E6797F"/>
    <w:rsid w:val="00E67B0C"/>
    <w:rsid w:val="00E67CD3"/>
    <w:rsid w:val="00E70039"/>
    <w:rsid w:val="00E70375"/>
    <w:rsid w:val="00E704D9"/>
    <w:rsid w:val="00E717AD"/>
    <w:rsid w:val="00E7180E"/>
    <w:rsid w:val="00E718AA"/>
    <w:rsid w:val="00E722FD"/>
    <w:rsid w:val="00E73206"/>
    <w:rsid w:val="00E7362D"/>
    <w:rsid w:val="00E7371A"/>
    <w:rsid w:val="00E73CE9"/>
    <w:rsid w:val="00E7405A"/>
    <w:rsid w:val="00E767C6"/>
    <w:rsid w:val="00E768C8"/>
    <w:rsid w:val="00E76A8F"/>
    <w:rsid w:val="00E76D4E"/>
    <w:rsid w:val="00E77A07"/>
    <w:rsid w:val="00E807A0"/>
    <w:rsid w:val="00E80801"/>
    <w:rsid w:val="00E80A04"/>
    <w:rsid w:val="00E80FB6"/>
    <w:rsid w:val="00E818E1"/>
    <w:rsid w:val="00E823AF"/>
    <w:rsid w:val="00E827F2"/>
    <w:rsid w:val="00E82C52"/>
    <w:rsid w:val="00E82E32"/>
    <w:rsid w:val="00E8309B"/>
    <w:rsid w:val="00E8474C"/>
    <w:rsid w:val="00E849BC"/>
    <w:rsid w:val="00E8535D"/>
    <w:rsid w:val="00E86674"/>
    <w:rsid w:val="00E869B6"/>
    <w:rsid w:val="00E86AE4"/>
    <w:rsid w:val="00E86DF7"/>
    <w:rsid w:val="00E87260"/>
    <w:rsid w:val="00E879E8"/>
    <w:rsid w:val="00E87E02"/>
    <w:rsid w:val="00E90279"/>
    <w:rsid w:val="00E90DCA"/>
    <w:rsid w:val="00E90E58"/>
    <w:rsid w:val="00E9196A"/>
    <w:rsid w:val="00E92AA9"/>
    <w:rsid w:val="00E92FB6"/>
    <w:rsid w:val="00E93290"/>
    <w:rsid w:val="00E9430F"/>
    <w:rsid w:val="00E9450B"/>
    <w:rsid w:val="00E94510"/>
    <w:rsid w:val="00E95701"/>
    <w:rsid w:val="00E95716"/>
    <w:rsid w:val="00E95782"/>
    <w:rsid w:val="00E95D39"/>
    <w:rsid w:val="00E95F3C"/>
    <w:rsid w:val="00E96563"/>
    <w:rsid w:val="00E97025"/>
    <w:rsid w:val="00E97060"/>
    <w:rsid w:val="00E97481"/>
    <w:rsid w:val="00E979EB"/>
    <w:rsid w:val="00E97A7E"/>
    <w:rsid w:val="00E97BCC"/>
    <w:rsid w:val="00E97CFA"/>
    <w:rsid w:val="00EA0308"/>
    <w:rsid w:val="00EA0510"/>
    <w:rsid w:val="00EA131D"/>
    <w:rsid w:val="00EA131E"/>
    <w:rsid w:val="00EA1401"/>
    <w:rsid w:val="00EA153F"/>
    <w:rsid w:val="00EA1780"/>
    <w:rsid w:val="00EA1C86"/>
    <w:rsid w:val="00EA2763"/>
    <w:rsid w:val="00EA27B7"/>
    <w:rsid w:val="00EA2B4A"/>
    <w:rsid w:val="00EA2B50"/>
    <w:rsid w:val="00EA3484"/>
    <w:rsid w:val="00EA358E"/>
    <w:rsid w:val="00EA3B0B"/>
    <w:rsid w:val="00EA4BFD"/>
    <w:rsid w:val="00EA58EE"/>
    <w:rsid w:val="00EA59B4"/>
    <w:rsid w:val="00EA79A2"/>
    <w:rsid w:val="00EA7CED"/>
    <w:rsid w:val="00EB004F"/>
    <w:rsid w:val="00EB028D"/>
    <w:rsid w:val="00EB0D60"/>
    <w:rsid w:val="00EB0F77"/>
    <w:rsid w:val="00EB1785"/>
    <w:rsid w:val="00EB1967"/>
    <w:rsid w:val="00EB207B"/>
    <w:rsid w:val="00EB223E"/>
    <w:rsid w:val="00EB2636"/>
    <w:rsid w:val="00EB2CA8"/>
    <w:rsid w:val="00EB38C1"/>
    <w:rsid w:val="00EB3B13"/>
    <w:rsid w:val="00EB4505"/>
    <w:rsid w:val="00EB45DC"/>
    <w:rsid w:val="00EB46F8"/>
    <w:rsid w:val="00EB4719"/>
    <w:rsid w:val="00EB4835"/>
    <w:rsid w:val="00EB5086"/>
    <w:rsid w:val="00EB54F9"/>
    <w:rsid w:val="00EB5CE2"/>
    <w:rsid w:val="00EB6A9C"/>
    <w:rsid w:val="00EB7CE8"/>
    <w:rsid w:val="00EC0829"/>
    <w:rsid w:val="00EC0DD7"/>
    <w:rsid w:val="00EC1081"/>
    <w:rsid w:val="00EC1927"/>
    <w:rsid w:val="00EC21BE"/>
    <w:rsid w:val="00EC2296"/>
    <w:rsid w:val="00EC2593"/>
    <w:rsid w:val="00EC2913"/>
    <w:rsid w:val="00EC3149"/>
    <w:rsid w:val="00EC3315"/>
    <w:rsid w:val="00EC4000"/>
    <w:rsid w:val="00EC4526"/>
    <w:rsid w:val="00EC766C"/>
    <w:rsid w:val="00EC7E3C"/>
    <w:rsid w:val="00ED05C6"/>
    <w:rsid w:val="00ED0A94"/>
    <w:rsid w:val="00ED0B57"/>
    <w:rsid w:val="00ED1EF9"/>
    <w:rsid w:val="00ED21C9"/>
    <w:rsid w:val="00ED26B9"/>
    <w:rsid w:val="00ED2C94"/>
    <w:rsid w:val="00ED2E4E"/>
    <w:rsid w:val="00ED3680"/>
    <w:rsid w:val="00ED3B28"/>
    <w:rsid w:val="00ED3F5B"/>
    <w:rsid w:val="00ED3FFF"/>
    <w:rsid w:val="00ED450A"/>
    <w:rsid w:val="00ED4B06"/>
    <w:rsid w:val="00ED4DDB"/>
    <w:rsid w:val="00ED67DF"/>
    <w:rsid w:val="00ED715F"/>
    <w:rsid w:val="00EE0035"/>
    <w:rsid w:val="00EE040B"/>
    <w:rsid w:val="00EE0B3D"/>
    <w:rsid w:val="00EE112B"/>
    <w:rsid w:val="00EE11B6"/>
    <w:rsid w:val="00EE2F12"/>
    <w:rsid w:val="00EE33EC"/>
    <w:rsid w:val="00EE361E"/>
    <w:rsid w:val="00EE3781"/>
    <w:rsid w:val="00EE395A"/>
    <w:rsid w:val="00EE413F"/>
    <w:rsid w:val="00EE457D"/>
    <w:rsid w:val="00EE45D4"/>
    <w:rsid w:val="00EE4AA3"/>
    <w:rsid w:val="00EE523E"/>
    <w:rsid w:val="00EE61D8"/>
    <w:rsid w:val="00EE63A1"/>
    <w:rsid w:val="00EE6C3E"/>
    <w:rsid w:val="00EE7136"/>
    <w:rsid w:val="00EE75ED"/>
    <w:rsid w:val="00EE7BE1"/>
    <w:rsid w:val="00EF00AE"/>
    <w:rsid w:val="00EF09E8"/>
    <w:rsid w:val="00EF15C9"/>
    <w:rsid w:val="00EF1997"/>
    <w:rsid w:val="00EF1BE5"/>
    <w:rsid w:val="00EF2259"/>
    <w:rsid w:val="00EF27AC"/>
    <w:rsid w:val="00EF2BC5"/>
    <w:rsid w:val="00EF2F27"/>
    <w:rsid w:val="00EF2F82"/>
    <w:rsid w:val="00EF32D4"/>
    <w:rsid w:val="00EF33FC"/>
    <w:rsid w:val="00EF366D"/>
    <w:rsid w:val="00EF36DA"/>
    <w:rsid w:val="00EF37E7"/>
    <w:rsid w:val="00EF3960"/>
    <w:rsid w:val="00EF3CB4"/>
    <w:rsid w:val="00EF3D63"/>
    <w:rsid w:val="00EF4013"/>
    <w:rsid w:val="00EF4801"/>
    <w:rsid w:val="00EF539F"/>
    <w:rsid w:val="00EF5B3F"/>
    <w:rsid w:val="00EF614B"/>
    <w:rsid w:val="00EF6ECB"/>
    <w:rsid w:val="00EF734A"/>
    <w:rsid w:val="00EF77B1"/>
    <w:rsid w:val="00EF7AD3"/>
    <w:rsid w:val="00EF7CAA"/>
    <w:rsid w:val="00F002E8"/>
    <w:rsid w:val="00F0054B"/>
    <w:rsid w:val="00F00A5F"/>
    <w:rsid w:val="00F01017"/>
    <w:rsid w:val="00F0124F"/>
    <w:rsid w:val="00F0167B"/>
    <w:rsid w:val="00F017E6"/>
    <w:rsid w:val="00F01870"/>
    <w:rsid w:val="00F02A6D"/>
    <w:rsid w:val="00F03026"/>
    <w:rsid w:val="00F034B2"/>
    <w:rsid w:val="00F0407F"/>
    <w:rsid w:val="00F043D5"/>
    <w:rsid w:val="00F046D1"/>
    <w:rsid w:val="00F04BA4"/>
    <w:rsid w:val="00F04C3E"/>
    <w:rsid w:val="00F04DB3"/>
    <w:rsid w:val="00F05800"/>
    <w:rsid w:val="00F05DF3"/>
    <w:rsid w:val="00F06146"/>
    <w:rsid w:val="00F0631E"/>
    <w:rsid w:val="00F06374"/>
    <w:rsid w:val="00F065D8"/>
    <w:rsid w:val="00F06643"/>
    <w:rsid w:val="00F06FFB"/>
    <w:rsid w:val="00F07C74"/>
    <w:rsid w:val="00F102EB"/>
    <w:rsid w:val="00F1030B"/>
    <w:rsid w:val="00F10544"/>
    <w:rsid w:val="00F1057B"/>
    <w:rsid w:val="00F106EB"/>
    <w:rsid w:val="00F1081B"/>
    <w:rsid w:val="00F11040"/>
    <w:rsid w:val="00F11430"/>
    <w:rsid w:val="00F11B80"/>
    <w:rsid w:val="00F1278E"/>
    <w:rsid w:val="00F12A54"/>
    <w:rsid w:val="00F12D9A"/>
    <w:rsid w:val="00F12DF1"/>
    <w:rsid w:val="00F13383"/>
    <w:rsid w:val="00F13BC3"/>
    <w:rsid w:val="00F13F6E"/>
    <w:rsid w:val="00F14062"/>
    <w:rsid w:val="00F14068"/>
    <w:rsid w:val="00F142EC"/>
    <w:rsid w:val="00F146E1"/>
    <w:rsid w:val="00F15115"/>
    <w:rsid w:val="00F1598C"/>
    <w:rsid w:val="00F15B06"/>
    <w:rsid w:val="00F15DFE"/>
    <w:rsid w:val="00F160D7"/>
    <w:rsid w:val="00F16465"/>
    <w:rsid w:val="00F171DB"/>
    <w:rsid w:val="00F17234"/>
    <w:rsid w:val="00F17484"/>
    <w:rsid w:val="00F175A6"/>
    <w:rsid w:val="00F17727"/>
    <w:rsid w:val="00F2065B"/>
    <w:rsid w:val="00F2086C"/>
    <w:rsid w:val="00F209B6"/>
    <w:rsid w:val="00F20CEA"/>
    <w:rsid w:val="00F20FC4"/>
    <w:rsid w:val="00F21214"/>
    <w:rsid w:val="00F21368"/>
    <w:rsid w:val="00F21762"/>
    <w:rsid w:val="00F223F4"/>
    <w:rsid w:val="00F23539"/>
    <w:rsid w:val="00F25238"/>
    <w:rsid w:val="00F25780"/>
    <w:rsid w:val="00F25A0A"/>
    <w:rsid w:val="00F2673E"/>
    <w:rsid w:val="00F269E1"/>
    <w:rsid w:val="00F26CC0"/>
    <w:rsid w:val="00F26F4D"/>
    <w:rsid w:val="00F27A56"/>
    <w:rsid w:val="00F30E88"/>
    <w:rsid w:val="00F3179F"/>
    <w:rsid w:val="00F32164"/>
    <w:rsid w:val="00F32AA4"/>
    <w:rsid w:val="00F330CB"/>
    <w:rsid w:val="00F3417D"/>
    <w:rsid w:val="00F34406"/>
    <w:rsid w:val="00F34680"/>
    <w:rsid w:val="00F3470D"/>
    <w:rsid w:val="00F347B8"/>
    <w:rsid w:val="00F34FE0"/>
    <w:rsid w:val="00F351DD"/>
    <w:rsid w:val="00F35830"/>
    <w:rsid w:val="00F36517"/>
    <w:rsid w:val="00F3656E"/>
    <w:rsid w:val="00F36594"/>
    <w:rsid w:val="00F36830"/>
    <w:rsid w:val="00F36EF7"/>
    <w:rsid w:val="00F3780B"/>
    <w:rsid w:val="00F37A41"/>
    <w:rsid w:val="00F37D80"/>
    <w:rsid w:val="00F400E4"/>
    <w:rsid w:val="00F40562"/>
    <w:rsid w:val="00F40964"/>
    <w:rsid w:val="00F409EF"/>
    <w:rsid w:val="00F413FD"/>
    <w:rsid w:val="00F41D1C"/>
    <w:rsid w:val="00F41D70"/>
    <w:rsid w:val="00F42960"/>
    <w:rsid w:val="00F42AAF"/>
    <w:rsid w:val="00F42BD5"/>
    <w:rsid w:val="00F430D8"/>
    <w:rsid w:val="00F44144"/>
    <w:rsid w:val="00F448AB"/>
    <w:rsid w:val="00F452E1"/>
    <w:rsid w:val="00F45766"/>
    <w:rsid w:val="00F46788"/>
    <w:rsid w:val="00F46790"/>
    <w:rsid w:val="00F468C1"/>
    <w:rsid w:val="00F47274"/>
    <w:rsid w:val="00F47901"/>
    <w:rsid w:val="00F47ADF"/>
    <w:rsid w:val="00F50018"/>
    <w:rsid w:val="00F5010D"/>
    <w:rsid w:val="00F5016E"/>
    <w:rsid w:val="00F5040F"/>
    <w:rsid w:val="00F50EC4"/>
    <w:rsid w:val="00F51889"/>
    <w:rsid w:val="00F51B43"/>
    <w:rsid w:val="00F51F83"/>
    <w:rsid w:val="00F5226F"/>
    <w:rsid w:val="00F52A84"/>
    <w:rsid w:val="00F53764"/>
    <w:rsid w:val="00F53DB0"/>
    <w:rsid w:val="00F53EA6"/>
    <w:rsid w:val="00F542CB"/>
    <w:rsid w:val="00F54DC2"/>
    <w:rsid w:val="00F554EB"/>
    <w:rsid w:val="00F55818"/>
    <w:rsid w:val="00F5593D"/>
    <w:rsid w:val="00F55BEC"/>
    <w:rsid w:val="00F55D12"/>
    <w:rsid w:val="00F55D5B"/>
    <w:rsid w:val="00F56602"/>
    <w:rsid w:val="00F56FD9"/>
    <w:rsid w:val="00F5751A"/>
    <w:rsid w:val="00F578CD"/>
    <w:rsid w:val="00F6162D"/>
    <w:rsid w:val="00F61653"/>
    <w:rsid w:val="00F6186F"/>
    <w:rsid w:val="00F61968"/>
    <w:rsid w:val="00F61BED"/>
    <w:rsid w:val="00F62514"/>
    <w:rsid w:val="00F634E5"/>
    <w:rsid w:val="00F644DB"/>
    <w:rsid w:val="00F6465E"/>
    <w:rsid w:val="00F6500B"/>
    <w:rsid w:val="00F6502C"/>
    <w:rsid w:val="00F655C4"/>
    <w:rsid w:val="00F65738"/>
    <w:rsid w:val="00F65C42"/>
    <w:rsid w:val="00F661C4"/>
    <w:rsid w:val="00F666DE"/>
    <w:rsid w:val="00F66957"/>
    <w:rsid w:val="00F671EA"/>
    <w:rsid w:val="00F67F00"/>
    <w:rsid w:val="00F67F43"/>
    <w:rsid w:val="00F7004B"/>
    <w:rsid w:val="00F70484"/>
    <w:rsid w:val="00F70C6E"/>
    <w:rsid w:val="00F70DF4"/>
    <w:rsid w:val="00F7116B"/>
    <w:rsid w:val="00F718B1"/>
    <w:rsid w:val="00F73525"/>
    <w:rsid w:val="00F74599"/>
    <w:rsid w:val="00F74C3E"/>
    <w:rsid w:val="00F751BD"/>
    <w:rsid w:val="00F76C8D"/>
    <w:rsid w:val="00F771AF"/>
    <w:rsid w:val="00F809A8"/>
    <w:rsid w:val="00F80D6B"/>
    <w:rsid w:val="00F81400"/>
    <w:rsid w:val="00F81538"/>
    <w:rsid w:val="00F81F2A"/>
    <w:rsid w:val="00F82073"/>
    <w:rsid w:val="00F8240E"/>
    <w:rsid w:val="00F83416"/>
    <w:rsid w:val="00F83FB8"/>
    <w:rsid w:val="00F8413C"/>
    <w:rsid w:val="00F84368"/>
    <w:rsid w:val="00F84B18"/>
    <w:rsid w:val="00F84B2A"/>
    <w:rsid w:val="00F84B5F"/>
    <w:rsid w:val="00F854CC"/>
    <w:rsid w:val="00F85AAF"/>
    <w:rsid w:val="00F85E46"/>
    <w:rsid w:val="00F86096"/>
    <w:rsid w:val="00F866DC"/>
    <w:rsid w:val="00F871D8"/>
    <w:rsid w:val="00F87AE9"/>
    <w:rsid w:val="00F900B1"/>
    <w:rsid w:val="00F90287"/>
    <w:rsid w:val="00F9029D"/>
    <w:rsid w:val="00F90E16"/>
    <w:rsid w:val="00F916BE"/>
    <w:rsid w:val="00F92338"/>
    <w:rsid w:val="00F92C78"/>
    <w:rsid w:val="00F93389"/>
    <w:rsid w:val="00F939A1"/>
    <w:rsid w:val="00F93FBB"/>
    <w:rsid w:val="00F94CB7"/>
    <w:rsid w:val="00F95303"/>
    <w:rsid w:val="00F9573D"/>
    <w:rsid w:val="00F959D3"/>
    <w:rsid w:val="00F95D13"/>
    <w:rsid w:val="00F95F43"/>
    <w:rsid w:val="00F964B9"/>
    <w:rsid w:val="00F96F38"/>
    <w:rsid w:val="00F97649"/>
    <w:rsid w:val="00F9771A"/>
    <w:rsid w:val="00F9790A"/>
    <w:rsid w:val="00FA07D8"/>
    <w:rsid w:val="00FA0EFF"/>
    <w:rsid w:val="00FA1D12"/>
    <w:rsid w:val="00FA214C"/>
    <w:rsid w:val="00FA2157"/>
    <w:rsid w:val="00FA21C8"/>
    <w:rsid w:val="00FA2AF8"/>
    <w:rsid w:val="00FA2E7B"/>
    <w:rsid w:val="00FA33B5"/>
    <w:rsid w:val="00FA3563"/>
    <w:rsid w:val="00FA36D7"/>
    <w:rsid w:val="00FA48AC"/>
    <w:rsid w:val="00FA522B"/>
    <w:rsid w:val="00FA52F8"/>
    <w:rsid w:val="00FA5840"/>
    <w:rsid w:val="00FA6501"/>
    <w:rsid w:val="00FA6D04"/>
    <w:rsid w:val="00FA7D0F"/>
    <w:rsid w:val="00FA7E03"/>
    <w:rsid w:val="00FA7EB5"/>
    <w:rsid w:val="00FB06FB"/>
    <w:rsid w:val="00FB0A66"/>
    <w:rsid w:val="00FB10A2"/>
    <w:rsid w:val="00FB10FB"/>
    <w:rsid w:val="00FB13D0"/>
    <w:rsid w:val="00FB1678"/>
    <w:rsid w:val="00FB265E"/>
    <w:rsid w:val="00FB2B88"/>
    <w:rsid w:val="00FB325C"/>
    <w:rsid w:val="00FB356E"/>
    <w:rsid w:val="00FB44C5"/>
    <w:rsid w:val="00FB4EEA"/>
    <w:rsid w:val="00FB5CBF"/>
    <w:rsid w:val="00FB673A"/>
    <w:rsid w:val="00FB6752"/>
    <w:rsid w:val="00FB6925"/>
    <w:rsid w:val="00FB6E64"/>
    <w:rsid w:val="00FB7EEE"/>
    <w:rsid w:val="00FC011D"/>
    <w:rsid w:val="00FC0EE0"/>
    <w:rsid w:val="00FC1A27"/>
    <w:rsid w:val="00FC1B5B"/>
    <w:rsid w:val="00FC1B96"/>
    <w:rsid w:val="00FC1E09"/>
    <w:rsid w:val="00FC2FF2"/>
    <w:rsid w:val="00FC34FC"/>
    <w:rsid w:val="00FC39FE"/>
    <w:rsid w:val="00FC3AEF"/>
    <w:rsid w:val="00FC40D8"/>
    <w:rsid w:val="00FC48CD"/>
    <w:rsid w:val="00FC5013"/>
    <w:rsid w:val="00FC5016"/>
    <w:rsid w:val="00FC5356"/>
    <w:rsid w:val="00FC58C2"/>
    <w:rsid w:val="00FC5AC4"/>
    <w:rsid w:val="00FC5CDA"/>
    <w:rsid w:val="00FC5D69"/>
    <w:rsid w:val="00FC65ED"/>
    <w:rsid w:val="00FC6FD5"/>
    <w:rsid w:val="00FC7401"/>
    <w:rsid w:val="00FC749A"/>
    <w:rsid w:val="00FC7AF8"/>
    <w:rsid w:val="00FD00A4"/>
    <w:rsid w:val="00FD0680"/>
    <w:rsid w:val="00FD0A3C"/>
    <w:rsid w:val="00FD0DF3"/>
    <w:rsid w:val="00FD1001"/>
    <w:rsid w:val="00FD15F0"/>
    <w:rsid w:val="00FD19A6"/>
    <w:rsid w:val="00FD1FAD"/>
    <w:rsid w:val="00FD220B"/>
    <w:rsid w:val="00FD35A6"/>
    <w:rsid w:val="00FD36D9"/>
    <w:rsid w:val="00FD3723"/>
    <w:rsid w:val="00FD3820"/>
    <w:rsid w:val="00FD38E2"/>
    <w:rsid w:val="00FD3A1B"/>
    <w:rsid w:val="00FD3B41"/>
    <w:rsid w:val="00FD4B77"/>
    <w:rsid w:val="00FD4E59"/>
    <w:rsid w:val="00FD51A9"/>
    <w:rsid w:val="00FD6192"/>
    <w:rsid w:val="00FD62A3"/>
    <w:rsid w:val="00FD6653"/>
    <w:rsid w:val="00FD67A4"/>
    <w:rsid w:val="00FD7C56"/>
    <w:rsid w:val="00FE0D91"/>
    <w:rsid w:val="00FE1038"/>
    <w:rsid w:val="00FE14CB"/>
    <w:rsid w:val="00FE1816"/>
    <w:rsid w:val="00FE1CE9"/>
    <w:rsid w:val="00FE28BD"/>
    <w:rsid w:val="00FE2A16"/>
    <w:rsid w:val="00FE2A5A"/>
    <w:rsid w:val="00FE30A1"/>
    <w:rsid w:val="00FE30BC"/>
    <w:rsid w:val="00FE4791"/>
    <w:rsid w:val="00FE4FAE"/>
    <w:rsid w:val="00FE5B6A"/>
    <w:rsid w:val="00FE69E3"/>
    <w:rsid w:val="00FE6B10"/>
    <w:rsid w:val="00FE6CEF"/>
    <w:rsid w:val="00FE780C"/>
    <w:rsid w:val="00FE7FB4"/>
    <w:rsid w:val="00FF0685"/>
    <w:rsid w:val="00FF0A8B"/>
    <w:rsid w:val="00FF0D61"/>
    <w:rsid w:val="00FF156B"/>
    <w:rsid w:val="00FF1850"/>
    <w:rsid w:val="00FF1F4A"/>
    <w:rsid w:val="00FF204B"/>
    <w:rsid w:val="00FF21DE"/>
    <w:rsid w:val="00FF255D"/>
    <w:rsid w:val="00FF2B0A"/>
    <w:rsid w:val="00FF367D"/>
    <w:rsid w:val="00FF3B6C"/>
    <w:rsid w:val="00FF417D"/>
    <w:rsid w:val="00FF4203"/>
    <w:rsid w:val="00FF43A6"/>
    <w:rsid w:val="00FF49B6"/>
    <w:rsid w:val="00FF4C9B"/>
    <w:rsid w:val="00FF4CBB"/>
    <w:rsid w:val="00FF4E03"/>
    <w:rsid w:val="00FF5669"/>
    <w:rsid w:val="00FF5CA7"/>
    <w:rsid w:val="00FF60FB"/>
    <w:rsid w:val="00FF6856"/>
    <w:rsid w:val="00FF7422"/>
    <w:rsid w:val="00FF7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57D1"/>
  <w15:docId w15:val="{32F44716-95CE-43DE-900E-520D467C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42E"/>
    <w:pPr>
      <w:spacing w:line="360" w:lineRule="auto"/>
      <w:ind w:firstLine="964"/>
      <w:jc w:val="both"/>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6958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080BD0"/>
    <w:pPr>
      <w:keepNext/>
      <w:widowControl w:val="0"/>
      <w:suppressAutoHyphens/>
      <w:ind w:left="851" w:right="851" w:firstLine="0"/>
      <w:jc w:val="center"/>
      <w:outlineLvl w:val="1"/>
    </w:pPr>
    <w:rPr>
      <w:rFonts w:ascii="Verdana" w:eastAsia="Lucida Sans Unicode" w:hAnsi="Verdana"/>
      <w:b/>
      <w:kern w:val="2"/>
      <w:sz w:val="20"/>
      <w:lang w:eastAsia="ar-SA"/>
    </w:rPr>
  </w:style>
  <w:style w:type="paragraph" w:styleId="Titolo3">
    <w:name w:val="heading 3"/>
    <w:basedOn w:val="Normale"/>
    <w:next w:val="Normale"/>
    <w:link w:val="Titolo3Carattere"/>
    <w:uiPriority w:val="9"/>
    <w:semiHidden/>
    <w:unhideWhenUsed/>
    <w:qFormat/>
    <w:rsid w:val="00D00C3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A808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80BD0"/>
    <w:rPr>
      <w:rFonts w:ascii="Verdana" w:eastAsia="Lucida Sans Unicode" w:hAnsi="Verdana" w:cs="Times New Roman"/>
      <w:b/>
      <w:kern w:val="2"/>
      <w:sz w:val="20"/>
      <w:lang w:eastAsia="ar-SA"/>
    </w:rPr>
  </w:style>
  <w:style w:type="paragraph" w:customStyle="1" w:styleId="Testodelblocco1">
    <w:name w:val="Testo del blocco1"/>
    <w:basedOn w:val="Normale"/>
    <w:rsid w:val="00080BD0"/>
    <w:pPr>
      <w:widowControl w:val="0"/>
      <w:suppressAutoHyphens/>
      <w:spacing w:line="480" w:lineRule="auto"/>
      <w:ind w:left="851" w:right="851"/>
    </w:pPr>
    <w:rPr>
      <w:rFonts w:eastAsia="Lucida Sans Unicode"/>
      <w:kern w:val="2"/>
      <w:lang w:eastAsia="ar-SA"/>
    </w:rPr>
  </w:style>
  <w:style w:type="paragraph" w:customStyle="1" w:styleId="Testodelblocco2">
    <w:name w:val="Testo del blocco2"/>
    <w:basedOn w:val="Normale"/>
    <w:rsid w:val="00080BD0"/>
    <w:pPr>
      <w:widowControl w:val="0"/>
      <w:suppressAutoHyphens/>
      <w:ind w:left="850" w:right="850" w:firstLine="710"/>
    </w:pPr>
    <w:rPr>
      <w:rFonts w:ascii="Trebuchet MS" w:eastAsia="Lucida Sans Unicode" w:hAnsi="Trebuchet MS"/>
      <w:kern w:val="2"/>
      <w:lang w:eastAsia="ar-SA"/>
    </w:rPr>
  </w:style>
  <w:style w:type="paragraph" w:customStyle="1" w:styleId="NormaleVerdana">
    <w:name w:val="Normale + Verdana"/>
    <w:aliases w:val="10 pt,Nero,Giustificato,Sinistro:  1,5 cm,Prima riga: ..."/>
    <w:basedOn w:val="Normale"/>
    <w:rsid w:val="00080BD0"/>
    <w:pPr>
      <w:spacing w:line="240" w:lineRule="auto"/>
      <w:ind w:left="851" w:right="851"/>
    </w:pPr>
    <w:rPr>
      <w:rFonts w:ascii="Palatino Linotype" w:hAnsi="Palatino Linotype"/>
      <w:color w:val="000000"/>
    </w:rPr>
  </w:style>
  <w:style w:type="paragraph" w:styleId="Pidipagina">
    <w:name w:val="footer"/>
    <w:basedOn w:val="Normale"/>
    <w:link w:val="PidipaginaCarattere"/>
    <w:rsid w:val="00080BD0"/>
    <w:pPr>
      <w:tabs>
        <w:tab w:val="center" w:pos="4819"/>
        <w:tab w:val="right" w:pos="9638"/>
      </w:tabs>
    </w:pPr>
  </w:style>
  <w:style w:type="character" w:customStyle="1" w:styleId="PidipaginaCarattere">
    <w:name w:val="Piè di pagina Carattere"/>
    <w:basedOn w:val="Carpredefinitoparagrafo"/>
    <w:link w:val="Pidipagina"/>
    <w:rsid w:val="00080BD0"/>
    <w:rPr>
      <w:rFonts w:ascii="Times New Roman" w:eastAsia="Times New Roman" w:hAnsi="Times New Roman" w:cs="Times New Roman"/>
      <w:lang w:eastAsia="it-IT"/>
    </w:rPr>
  </w:style>
  <w:style w:type="character" w:styleId="Numeropagina">
    <w:name w:val="page number"/>
    <w:basedOn w:val="Carpredefinitoparagrafo"/>
    <w:rsid w:val="00080BD0"/>
  </w:style>
  <w:style w:type="paragraph" w:styleId="Rientrocorpodeltesto">
    <w:name w:val="Body Text Indent"/>
    <w:basedOn w:val="Normale"/>
    <w:link w:val="RientrocorpodeltestoCarattere"/>
    <w:semiHidden/>
    <w:rsid w:val="00080BD0"/>
    <w:pPr>
      <w:suppressAutoHyphens/>
      <w:ind w:firstLine="720"/>
    </w:pPr>
    <w:rPr>
      <w:lang w:eastAsia="ar-SA"/>
    </w:rPr>
  </w:style>
  <w:style w:type="character" w:customStyle="1" w:styleId="RientrocorpodeltestoCarattere">
    <w:name w:val="Rientro corpo del testo Carattere"/>
    <w:basedOn w:val="Carpredefinitoparagrafo"/>
    <w:link w:val="Rientrocorpodeltesto"/>
    <w:semiHidden/>
    <w:rsid w:val="00080BD0"/>
    <w:rPr>
      <w:rFonts w:ascii="Times New Roman" w:eastAsia="Times New Roman" w:hAnsi="Times New Roman" w:cs="Times New Roman"/>
      <w:lang w:eastAsia="ar-SA"/>
    </w:rPr>
  </w:style>
  <w:style w:type="paragraph" w:styleId="Paragrafoelenco">
    <w:name w:val="List Paragraph"/>
    <w:basedOn w:val="Normale"/>
    <w:uiPriority w:val="34"/>
    <w:qFormat/>
    <w:rsid w:val="00116E08"/>
    <w:pPr>
      <w:ind w:left="720"/>
      <w:contextualSpacing/>
    </w:pPr>
  </w:style>
  <w:style w:type="paragraph" w:styleId="Testonotaapidipagina">
    <w:name w:val="footnote text"/>
    <w:basedOn w:val="Normale"/>
    <w:link w:val="TestonotaapidipaginaCarattere"/>
    <w:semiHidden/>
    <w:unhideWhenUsed/>
    <w:rsid w:val="008A5A35"/>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5A3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8A5A35"/>
    <w:rPr>
      <w:vertAlign w:val="superscript"/>
    </w:rPr>
  </w:style>
  <w:style w:type="paragraph" w:styleId="PreformattatoHTML">
    <w:name w:val="HTML Preformatted"/>
    <w:basedOn w:val="Normale"/>
    <w:link w:val="PreformattatoHTMLCarattere"/>
    <w:uiPriority w:val="99"/>
    <w:semiHidden/>
    <w:unhideWhenUsed/>
    <w:rsid w:val="008654B0"/>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8654B0"/>
    <w:rPr>
      <w:rFonts w:ascii="Consolas" w:eastAsia="Times New Roman" w:hAnsi="Consolas" w:cs="Times New Roman"/>
      <w:sz w:val="20"/>
      <w:szCs w:val="20"/>
      <w:lang w:eastAsia="it-IT"/>
    </w:rPr>
  </w:style>
  <w:style w:type="paragraph" w:styleId="Testofumetto">
    <w:name w:val="Balloon Text"/>
    <w:basedOn w:val="Normale"/>
    <w:link w:val="TestofumettoCarattere"/>
    <w:uiPriority w:val="99"/>
    <w:semiHidden/>
    <w:unhideWhenUsed/>
    <w:rsid w:val="00E8535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535D"/>
    <w:rPr>
      <w:rFonts w:ascii="Segoe UI" w:eastAsia="Times New Roman" w:hAnsi="Segoe UI" w:cs="Segoe UI"/>
      <w:sz w:val="18"/>
      <w:szCs w:val="18"/>
      <w:lang w:eastAsia="it-IT"/>
    </w:rPr>
  </w:style>
  <w:style w:type="paragraph" w:styleId="Nessunaspaziatura">
    <w:name w:val="No Spacing"/>
    <w:uiPriority w:val="1"/>
    <w:qFormat/>
    <w:rsid w:val="00D055AF"/>
    <w:pPr>
      <w:ind w:firstLine="709"/>
      <w:jc w:val="both"/>
    </w:pPr>
    <w:rPr>
      <w:rFonts w:ascii="Times New Roman" w:eastAsia="Times New Roman" w:hAnsi="Times New Roman" w:cs="Times New Roman"/>
      <w:lang w:eastAsia="it-IT"/>
    </w:rPr>
  </w:style>
  <w:style w:type="character" w:customStyle="1" w:styleId="Titolo4Carattere">
    <w:name w:val="Titolo 4 Carattere"/>
    <w:basedOn w:val="Carpredefinitoparagrafo"/>
    <w:link w:val="Titolo4"/>
    <w:uiPriority w:val="9"/>
    <w:semiHidden/>
    <w:rsid w:val="00A80885"/>
    <w:rPr>
      <w:rFonts w:asciiTheme="majorHAnsi" w:eastAsiaTheme="majorEastAsia" w:hAnsiTheme="majorHAnsi" w:cstheme="majorBidi"/>
      <w:i/>
      <w:iCs/>
      <w:color w:val="2F5496" w:themeColor="accent1" w:themeShade="BF"/>
      <w:lang w:eastAsia="it-IT"/>
    </w:rPr>
  </w:style>
  <w:style w:type="character" w:styleId="Collegamentoipertestuale">
    <w:name w:val="Hyperlink"/>
    <w:basedOn w:val="Carpredefinitoparagrafo"/>
    <w:uiPriority w:val="99"/>
    <w:unhideWhenUsed/>
    <w:rsid w:val="00D9479E"/>
    <w:rPr>
      <w:color w:val="0563C1" w:themeColor="hyperlink"/>
      <w:u w:val="single"/>
    </w:rPr>
  </w:style>
  <w:style w:type="character" w:customStyle="1" w:styleId="Menzionenonrisolta1">
    <w:name w:val="Menzione non risolta1"/>
    <w:basedOn w:val="Carpredefinitoparagrafo"/>
    <w:uiPriority w:val="99"/>
    <w:semiHidden/>
    <w:unhideWhenUsed/>
    <w:rsid w:val="00D9479E"/>
    <w:rPr>
      <w:color w:val="605E5C"/>
      <w:shd w:val="clear" w:color="auto" w:fill="E1DFDD"/>
    </w:rPr>
  </w:style>
  <w:style w:type="paragraph" w:styleId="Corpotesto">
    <w:name w:val="Body Text"/>
    <w:basedOn w:val="Normale"/>
    <w:link w:val="CorpotestoCarattere"/>
    <w:uiPriority w:val="99"/>
    <w:semiHidden/>
    <w:unhideWhenUsed/>
    <w:rsid w:val="00A8022E"/>
    <w:pPr>
      <w:spacing w:after="120"/>
    </w:pPr>
  </w:style>
  <w:style w:type="character" w:customStyle="1" w:styleId="CorpotestoCarattere">
    <w:name w:val="Corpo testo Carattere"/>
    <w:basedOn w:val="Carpredefinitoparagrafo"/>
    <w:link w:val="Corpotesto"/>
    <w:uiPriority w:val="99"/>
    <w:semiHidden/>
    <w:rsid w:val="00A8022E"/>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DE77FC"/>
    <w:rPr>
      <w:sz w:val="16"/>
      <w:szCs w:val="16"/>
    </w:rPr>
  </w:style>
  <w:style w:type="paragraph" w:styleId="Testocommento">
    <w:name w:val="annotation text"/>
    <w:basedOn w:val="Normale"/>
    <w:link w:val="TestocommentoCarattere"/>
    <w:uiPriority w:val="99"/>
    <w:semiHidden/>
    <w:unhideWhenUsed/>
    <w:rsid w:val="00DE77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77F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7FC"/>
    <w:rPr>
      <w:b/>
      <w:bCs/>
    </w:rPr>
  </w:style>
  <w:style w:type="character" w:customStyle="1" w:styleId="SoggettocommentoCarattere">
    <w:name w:val="Soggetto commento Carattere"/>
    <w:basedOn w:val="TestocommentoCarattere"/>
    <w:link w:val="Soggettocommento"/>
    <w:uiPriority w:val="99"/>
    <w:semiHidden/>
    <w:rsid w:val="00DE77FC"/>
    <w:rPr>
      <w:rFonts w:ascii="Times New Roman" w:eastAsia="Times New Roman" w:hAnsi="Times New Roman" w:cs="Times New Roman"/>
      <w:b/>
      <w:bCs/>
      <w:sz w:val="20"/>
      <w:szCs w:val="20"/>
      <w:lang w:eastAsia="it-IT"/>
    </w:rPr>
  </w:style>
  <w:style w:type="paragraph" w:styleId="Revisione">
    <w:name w:val="Revision"/>
    <w:hidden/>
    <w:uiPriority w:val="99"/>
    <w:semiHidden/>
    <w:rsid w:val="00D04A7D"/>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semiHidden/>
    <w:rsid w:val="00D00C3F"/>
    <w:rPr>
      <w:rFonts w:asciiTheme="majorHAnsi" w:eastAsiaTheme="majorEastAsia" w:hAnsiTheme="majorHAnsi" w:cstheme="majorBidi"/>
      <w:color w:val="1F3763" w:themeColor="accent1" w:themeShade="7F"/>
      <w:lang w:eastAsia="it-IT"/>
    </w:rPr>
  </w:style>
  <w:style w:type="character" w:styleId="Menzionenonrisolta">
    <w:name w:val="Unresolved Mention"/>
    <w:basedOn w:val="Carpredefinitoparagrafo"/>
    <w:uiPriority w:val="99"/>
    <w:semiHidden/>
    <w:unhideWhenUsed/>
    <w:rsid w:val="00886F39"/>
    <w:rPr>
      <w:color w:val="605E5C"/>
      <w:shd w:val="clear" w:color="auto" w:fill="E1DFDD"/>
    </w:rPr>
  </w:style>
  <w:style w:type="paragraph" w:styleId="Intestazione">
    <w:name w:val="header"/>
    <w:basedOn w:val="Normale"/>
    <w:link w:val="IntestazioneCarattere"/>
    <w:uiPriority w:val="99"/>
    <w:unhideWhenUsed/>
    <w:rsid w:val="00F2176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21762"/>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69581B"/>
    <w:rPr>
      <w:rFonts w:asciiTheme="majorHAnsi" w:eastAsiaTheme="majorEastAsia" w:hAnsiTheme="majorHAnsi" w:cstheme="majorBidi"/>
      <w:color w:val="2F5496"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761">
      <w:bodyDiv w:val="1"/>
      <w:marLeft w:val="0"/>
      <w:marRight w:val="0"/>
      <w:marTop w:val="0"/>
      <w:marBottom w:val="0"/>
      <w:divBdr>
        <w:top w:val="none" w:sz="0" w:space="0" w:color="auto"/>
        <w:left w:val="none" w:sz="0" w:space="0" w:color="auto"/>
        <w:bottom w:val="none" w:sz="0" w:space="0" w:color="auto"/>
        <w:right w:val="none" w:sz="0" w:space="0" w:color="auto"/>
      </w:divBdr>
    </w:div>
    <w:div w:id="23407386">
      <w:bodyDiv w:val="1"/>
      <w:marLeft w:val="0"/>
      <w:marRight w:val="0"/>
      <w:marTop w:val="0"/>
      <w:marBottom w:val="0"/>
      <w:divBdr>
        <w:top w:val="none" w:sz="0" w:space="0" w:color="auto"/>
        <w:left w:val="none" w:sz="0" w:space="0" w:color="auto"/>
        <w:bottom w:val="none" w:sz="0" w:space="0" w:color="auto"/>
        <w:right w:val="none" w:sz="0" w:space="0" w:color="auto"/>
      </w:divBdr>
      <w:divsChild>
        <w:div w:id="321079047">
          <w:marLeft w:val="0"/>
          <w:marRight w:val="0"/>
          <w:marTop w:val="0"/>
          <w:marBottom w:val="0"/>
          <w:divBdr>
            <w:top w:val="none" w:sz="0" w:space="0" w:color="auto"/>
            <w:left w:val="none" w:sz="0" w:space="0" w:color="auto"/>
            <w:bottom w:val="none" w:sz="0" w:space="0" w:color="auto"/>
            <w:right w:val="none" w:sz="0" w:space="0" w:color="auto"/>
          </w:divBdr>
          <w:divsChild>
            <w:div w:id="792292453">
              <w:marLeft w:val="0"/>
              <w:marRight w:val="0"/>
              <w:marTop w:val="0"/>
              <w:marBottom w:val="0"/>
              <w:divBdr>
                <w:top w:val="none" w:sz="0" w:space="0" w:color="auto"/>
                <w:left w:val="none" w:sz="0" w:space="0" w:color="auto"/>
                <w:bottom w:val="none" w:sz="0" w:space="0" w:color="auto"/>
                <w:right w:val="none" w:sz="0" w:space="0" w:color="auto"/>
              </w:divBdr>
              <w:divsChild>
                <w:div w:id="1930042965">
                  <w:marLeft w:val="0"/>
                  <w:marRight w:val="0"/>
                  <w:marTop w:val="0"/>
                  <w:marBottom w:val="0"/>
                  <w:divBdr>
                    <w:top w:val="none" w:sz="0" w:space="0" w:color="auto"/>
                    <w:left w:val="none" w:sz="0" w:space="0" w:color="auto"/>
                    <w:bottom w:val="none" w:sz="0" w:space="0" w:color="auto"/>
                    <w:right w:val="none" w:sz="0" w:space="0" w:color="auto"/>
                  </w:divBdr>
                  <w:divsChild>
                    <w:div w:id="1553150919">
                      <w:marLeft w:val="0"/>
                      <w:marRight w:val="0"/>
                      <w:marTop w:val="0"/>
                      <w:marBottom w:val="0"/>
                      <w:divBdr>
                        <w:top w:val="none" w:sz="0" w:space="0" w:color="auto"/>
                        <w:left w:val="none" w:sz="0" w:space="0" w:color="auto"/>
                        <w:bottom w:val="none" w:sz="0" w:space="0" w:color="auto"/>
                        <w:right w:val="none" w:sz="0" w:space="0" w:color="auto"/>
                      </w:divBdr>
                      <w:divsChild>
                        <w:div w:id="58065162">
                          <w:marLeft w:val="0"/>
                          <w:marRight w:val="0"/>
                          <w:marTop w:val="0"/>
                          <w:marBottom w:val="0"/>
                          <w:divBdr>
                            <w:top w:val="none" w:sz="0" w:space="0" w:color="auto"/>
                            <w:left w:val="none" w:sz="0" w:space="0" w:color="auto"/>
                            <w:bottom w:val="none" w:sz="0" w:space="0" w:color="auto"/>
                            <w:right w:val="none" w:sz="0" w:space="0" w:color="auto"/>
                          </w:divBdr>
                          <w:divsChild>
                            <w:div w:id="275411422">
                              <w:marLeft w:val="0"/>
                              <w:marRight w:val="0"/>
                              <w:marTop w:val="0"/>
                              <w:marBottom w:val="0"/>
                              <w:divBdr>
                                <w:top w:val="none" w:sz="0" w:space="0" w:color="auto"/>
                                <w:left w:val="none" w:sz="0" w:space="0" w:color="auto"/>
                                <w:bottom w:val="none" w:sz="0" w:space="0" w:color="auto"/>
                                <w:right w:val="none" w:sz="0" w:space="0" w:color="auto"/>
                              </w:divBdr>
                              <w:divsChild>
                                <w:div w:id="1535582661">
                                  <w:marLeft w:val="0"/>
                                  <w:marRight w:val="0"/>
                                  <w:marTop w:val="0"/>
                                  <w:marBottom w:val="0"/>
                                  <w:divBdr>
                                    <w:top w:val="none" w:sz="0" w:space="0" w:color="auto"/>
                                    <w:left w:val="none" w:sz="0" w:space="0" w:color="auto"/>
                                    <w:bottom w:val="none" w:sz="0" w:space="0" w:color="auto"/>
                                    <w:right w:val="none" w:sz="0" w:space="0" w:color="auto"/>
                                  </w:divBdr>
                                  <w:divsChild>
                                    <w:div w:id="1910773397">
                                      <w:marLeft w:val="0"/>
                                      <w:marRight w:val="0"/>
                                      <w:marTop w:val="0"/>
                                      <w:marBottom w:val="0"/>
                                      <w:divBdr>
                                        <w:top w:val="none" w:sz="0" w:space="0" w:color="auto"/>
                                        <w:left w:val="none" w:sz="0" w:space="0" w:color="auto"/>
                                        <w:bottom w:val="none" w:sz="0" w:space="0" w:color="auto"/>
                                        <w:right w:val="none" w:sz="0" w:space="0" w:color="auto"/>
                                      </w:divBdr>
                                      <w:divsChild>
                                        <w:div w:id="409817320">
                                          <w:marLeft w:val="0"/>
                                          <w:marRight w:val="0"/>
                                          <w:marTop w:val="0"/>
                                          <w:marBottom w:val="0"/>
                                          <w:divBdr>
                                            <w:top w:val="none" w:sz="0" w:space="0" w:color="auto"/>
                                            <w:left w:val="none" w:sz="0" w:space="0" w:color="auto"/>
                                            <w:bottom w:val="none" w:sz="0" w:space="0" w:color="auto"/>
                                            <w:right w:val="none" w:sz="0" w:space="0" w:color="auto"/>
                                          </w:divBdr>
                                          <w:divsChild>
                                            <w:div w:id="55133543">
                                              <w:marLeft w:val="0"/>
                                              <w:marRight w:val="0"/>
                                              <w:marTop w:val="0"/>
                                              <w:marBottom w:val="0"/>
                                              <w:divBdr>
                                                <w:top w:val="none" w:sz="0" w:space="0" w:color="auto"/>
                                                <w:left w:val="none" w:sz="0" w:space="0" w:color="auto"/>
                                                <w:bottom w:val="none" w:sz="0" w:space="0" w:color="auto"/>
                                                <w:right w:val="none" w:sz="0" w:space="0" w:color="auto"/>
                                              </w:divBdr>
                                              <w:divsChild>
                                                <w:div w:id="872420093">
                                                  <w:marLeft w:val="0"/>
                                                  <w:marRight w:val="0"/>
                                                  <w:marTop w:val="0"/>
                                                  <w:marBottom w:val="0"/>
                                                  <w:divBdr>
                                                    <w:top w:val="none" w:sz="0" w:space="0" w:color="auto"/>
                                                    <w:left w:val="none" w:sz="0" w:space="0" w:color="auto"/>
                                                    <w:bottom w:val="none" w:sz="0" w:space="0" w:color="auto"/>
                                                    <w:right w:val="none" w:sz="0" w:space="0" w:color="auto"/>
                                                  </w:divBdr>
                                                  <w:divsChild>
                                                    <w:div w:id="1345206371">
                                                      <w:marLeft w:val="0"/>
                                                      <w:marRight w:val="0"/>
                                                      <w:marTop w:val="0"/>
                                                      <w:marBottom w:val="0"/>
                                                      <w:divBdr>
                                                        <w:top w:val="none" w:sz="0" w:space="0" w:color="auto"/>
                                                        <w:left w:val="none" w:sz="0" w:space="0" w:color="auto"/>
                                                        <w:bottom w:val="none" w:sz="0" w:space="0" w:color="auto"/>
                                                        <w:right w:val="none" w:sz="0" w:space="0" w:color="auto"/>
                                                      </w:divBdr>
                                                      <w:divsChild>
                                                        <w:div w:id="9769413">
                                                          <w:marLeft w:val="0"/>
                                                          <w:marRight w:val="0"/>
                                                          <w:marTop w:val="0"/>
                                                          <w:marBottom w:val="0"/>
                                                          <w:divBdr>
                                                            <w:top w:val="none" w:sz="0" w:space="0" w:color="auto"/>
                                                            <w:left w:val="none" w:sz="0" w:space="0" w:color="auto"/>
                                                            <w:bottom w:val="none" w:sz="0" w:space="0" w:color="auto"/>
                                                            <w:right w:val="none" w:sz="0" w:space="0" w:color="auto"/>
                                                          </w:divBdr>
                                                          <w:divsChild>
                                                            <w:div w:id="790130896">
                                                              <w:marLeft w:val="0"/>
                                                              <w:marRight w:val="0"/>
                                                              <w:marTop w:val="0"/>
                                                              <w:marBottom w:val="0"/>
                                                              <w:divBdr>
                                                                <w:top w:val="none" w:sz="0" w:space="0" w:color="auto"/>
                                                                <w:left w:val="none" w:sz="0" w:space="0" w:color="auto"/>
                                                                <w:bottom w:val="none" w:sz="0" w:space="0" w:color="auto"/>
                                                                <w:right w:val="none" w:sz="0" w:space="0" w:color="auto"/>
                                                              </w:divBdr>
                                                              <w:divsChild>
                                                                <w:div w:id="1102341482">
                                                                  <w:marLeft w:val="0"/>
                                                                  <w:marRight w:val="0"/>
                                                                  <w:marTop w:val="0"/>
                                                                  <w:marBottom w:val="0"/>
                                                                  <w:divBdr>
                                                                    <w:top w:val="none" w:sz="0" w:space="0" w:color="auto"/>
                                                                    <w:left w:val="none" w:sz="0" w:space="0" w:color="auto"/>
                                                                    <w:bottom w:val="none" w:sz="0" w:space="0" w:color="auto"/>
                                                                    <w:right w:val="none" w:sz="0" w:space="0" w:color="auto"/>
                                                                  </w:divBdr>
                                                                  <w:divsChild>
                                                                    <w:div w:id="1564292845">
                                                                      <w:marLeft w:val="0"/>
                                                                      <w:marRight w:val="0"/>
                                                                      <w:marTop w:val="0"/>
                                                                      <w:marBottom w:val="0"/>
                                                                      <w:divBdr>
                                                                        <w:top w:val="none" w:sz="0" w:space="0" w:color="auto"/>
                                                                        <w:left w:val="none" w:sz="0" w:space="0" w:color="auto"/>
                                                                        <w:bottom w:val="none" w:sz="0" w:space="0" w:color="auto"/>
                                                                        <w:right w:val="none" w:sz="0" w:space="0" w:color="auto"/>
                                                                      </w:divBdr>
                                                                      <w:divsChild>
                                                                        <w:div w:id="1293904509">
                                                                          <w:marLeft w:val="0"/>
                                                                          <w:marRight w:val="0"/>
                                                                          <w:marTop w:val="0"/>
                                                                          <w:marBottom w:val="0"/>
                                                                          <w:divBdr>
                                                                            <w:top w:val="none" w:sz="0" w:space="0" w:color="auto"/>
                                                                            <w:left w:val="none" w:sz="0" w:space="0" w:color="auto"/>
                                                                            <w:bottom w:val="none" w:sz="0" w:space="0" w:color="auto"/>
                                                                            <w:right w:val="none" w:sz="0" w:space="0" w:color="auto"/>
                                                                          </w:divBdr>
                                                                          <w:divsChild>
                                                                            <w:div w:id="1838495706">
                                                                              <w:marLeft w:val="0"/>
                                                                              <w:marRight w:val="0"/>
                                                                              <w:marTop w:val="0"/>
                                                                              <w:marBottom w:val="0"/>
                                                                              <w:divBdr>
                                                                                <w:top w:val="none" w:sz="0" w:space="0" w:color="auto"/>
                                                                                <w:left w:val="none" w:sz="0" w:space="0" w:color="auto"/>
                                                                                <w:bottom w:val="none" w:sz="0" w:space="0" w:color="auto"/>
                                                                                <w:right w:val="none" w:sz="0" w:space="0" w:color="auto"/>
                                                                              </w:divBdr>
                                                                              <w:divsChild>
                                                                                <w:div w:id="1486555493">
                                                                                  <w:marLeft w:val="0"/>
                                                                                  <w:marRight w:val="0"/>
                                                                                  <w:marTop w:val="0"/>
                                                                                  <w:marBottom w:val="0"/>
                                                                                  <w:divBdr>
                                                                                    <w:top w:val="none" w:sz="0" w:space="0" w:color="auto"/>
                                                                                    <w:left w:val="none" w:sz="0" w:space="0" w:color="auto"/>
                                                                                    <w:bottom w:val="none" w:sz="0" w:space="0" w:color="auto"/>
                                                                                    <w:right w:val="none" w:sz="0" w:space="0" w:color="auto"/>
                                                                                  </w:divBdr>
                                                                                  <w:divsChild>
                                                                                    <w:div w:id="1242721123">
                                                                                      <w:marLeft w:val="0"/>
                                                                                      <w:marRight w:val="0"/>
                                                                                      <w:marTop w:val="0"/>
                                                                                      <w:marBottom w:val="0"/>
                                                                                      <w:divBdr>
                                                                                        <w:top w:val="none" w:sz="0" w:space="0" w:color="auto"/>
                                                                                        <w:left w:val="none" w:sz="0" w:space="0" w:color="auto"/>
                                                                                        <w:bottom w:val="none" w:sz="0" w:space="0" w:color="auto"/>
                                                                                        <w:right w:val="none" w:sz="0" w:space="0" w:color="auto"/>
                                                                                      </w:divBdr>
                                                                                      <w:divsChild>
                                                                                        <w:div w:id="1596328128">
                                                                                          <w:marLeft w:val="0"/>
                                                                                          <w:marRight w:val="0"/>
                                                                                          <w:marTop w:val="0"/>
                                                                                          <w:marBottom w:val="0"/>
                                                                                          <w:divBdr>
                                                                                            <w:top w:val="none" w:sz="0" w:space="0" w:color="auto"/>
                                                                                            <w:left w:val="none" w:sz="0" w:space="0" w:color="auto"/>
                                                                                            <w:bottom w:val="none" w:sz="0" w:space="0" w:color="auto"/>
                                                                                            <w:right w:val="none" w:sz="0" w:space="0" w:color="auto"/>
                                                                                          </w:divBdr>
                                                                                          <w:divsChild>
                                                                                            <w:div w:id="1842815344">
                                                                                              <w:marLeft w:val="0"/>
                                                                                              <w:marRight w:val="0"/>
                                                                                              <w:marTop w:val="0"/>
                                                                                              <w:marBottom w:val="0"/>
                                                                                              <w:divBdr>
                                                                                                <w:top w:val="none" w:sz="0" w:space="0" w:color="auto"/>
                                                                                                <w:left w:val="none" w:sz="0" w:space="0" w:color="auto"/>
                                                                                                <w:bottom w:val="none" w:sz="0" w:space="0" w:color="auto"/>
                                                                                                <w:right w:val="none" w:sz="0" w:space="0" w:color="auto"/>
                                                                                              </w:divBdr>
                                                                                              <w:divsChild>
                                                                                                <w:div w:id="974136542">
                                                                                                  <w:marLeft w:val="0"/>
                                                                                                  <w:marRight w:val="0"/>
                                                                                                  <w:marTop w:val="0"/>
                                                                                                  <w:marBottom w:val="0"/>
                                                                                                  <w:divBdr>
                                                                                                    <w:top w:val="none" w:sz="0" w:space="0" w:color="auto"/>
                                                                                                    <w:left w:val="none" w:sz="0" w:space="0" w:color="auto"/>
                                                                                                    <w:bottom w:val="none" w:sz="0" w:space="0" w:color="auto"/>
                                                                                                    <w:right w:val="none" w:sz="0" w:space="0" w:color="auto"/>
                                                                                                  </w:divBdr>
                                                                                                  <w:divsChild>
                                                                                                    <w:div w:id="887297300">
                                                                                                      <w:marLeft w:val="0"/>
                                                                                                      <w:marRight w:val="0"/>
                                                                                                      <w:marTop w:val="0"/>
                                                                                                      <w:marBottom w:val="0"/>
                                                                                                      <w:divBdr>
                                                                                                        <w:top w:val="none" w:sz="0" w:space="0" w:color="auto"/>
                                                                                                        <w:left w:val="none" w:sz="0" w:space="0" w:color="auto"/>
                                                                                                        <w:bottom w:val="none" w:sz="0" w:space="0" w:color="auto"/>
                                                                                                        <w:right w:val="none" w:sz="0" w:space="0" w:color="auto"/>
                                                                                                      </w:divBdr>
                                                                                                      <w:divsChild>
                                                                                                        <w:div w:id="1037971801">
                                                                                                          <w:marLeft w:val="0"/>
                                                                                                          <w:marRight w:val="0"/>
                                                                                                          <w:marTop w:val="0"/>
                                                                                                          <w:marBottom w:val="0"/>
                                                                                                          <w:divBdr>
                                                                                                            <w:top w:val="none" w:sz="0" w:space="0" w:color="auto"/>
                                                                                                            <w:left w:val="none" w:sz="0" w:space="0" w:color="auto"/>
                                                                                                            <w:bottom w:val="none" w:sz="0" w:space="0" w:color="auto"/>
                                                                                                            <w:right w:val="none" w:sz="0" w:space="0" w:color="auto"/>
                                                                                                          </w:divBdr>
                                                                                                          <w:divsChild>
                                                                                                            <w:div w:id="1866287087">
                                                                                                              <w:marLeft w:val="0"/>
                                                                                                              <w:marRight w:val="0"/>
                                                                                                              <w:marTop w:val="0"/>
                                                                                                              <w:marBottom w:val="0"/>
                                                                                                              <w:divBdr>
                                                                                                                <w:top w:val="none" w:sz="0" w:space="0" w:color="auto"/>
                                                                                                                <w:left w:val="none" w:sz="0" w:space="0" w:color="auto"/>
                                                                                                                <w:bottom w:val="none" w:sz="0" w:space="0" w:color="auto"/>
                                                                                                                <w:right w:val="none" w:sz="0" w:space="0" w:color="auto"/>
                                                                                                              </w:divBdr>
                                                                                                              <w:divsChild>
                                                                                                                <w:div w:id="1284530813">
                                                                                                                  <w:marLeft w:val="0"/>
                                                                                                                  <w:marRight w:val="0"/>
                                                                                                                  <w:marTop w:val="0"/>
                                                                                                                  <w:marBottom w:val="0"/>
                                                                                                                  <w:divBdr>
                                                                                                                    <w:top w:val="none" w:sz="0" w:space="0" w:color="auto"/>
                                                                                                                    <w:left w:val="none" w:sz="0" w:space="0" w:color="auto"/>
                                                                                                                    <w:bottom w:val="none" w:sz="0" w:space="0" w:color="auto"/>
                                                                                                                    <w:right w:val="none" w:sz="0" w:space="0" w:color="auto"/>
                                                                                                                  </w:divBdr>
                                                                                                                  <w:divsChild>
                                                                                                                    <w:div w:id="1757290030">
                                                                                                                      <w:marLeft w:val="0"/>
                                                                                                                      <w:marRight w:val="0"/>
                                                                                                                      <w:marTop w:val="0"/>
                                                                                                                      <w:marBottom w:val="0"/>
                                                                                                                      <w:divBdr>
                                                                                                                        <w:top w:val="none" w:sz="0" w:space="0" w:color="auto"/>
                                                                                                                        <w:left w:val="none" w:sz="0" w:space="0" w:color="auto"/>
                                                                                                                        <w:bottom w:val="none" w:sz="0" w:space="0" w:color="auto"/>
                                                                                                                        <w:right w:val="none" w:sz="0" w:space="0" w:color="auto"/>
                                                                                                                      </w:divBdr>
                                                                                                                      <w:divsChild>
                                                                                                                        <w:div w:id="854146919">
                                                                                                                          <w:marLeft w:val="0"/>
                                                                                                                          <w:marRight w:val="0"/>
                                                                                                                          <w:marTop w:val="0"/>
                                                                                                                          <w:marBottom w:val="0"/>
                                                                                                                          <w:divBdr>
                                                                                                                            <w:top w:val="none" w:sz="0" w:space="0" w:color="auto"/>
                                                                                                                            <w:left w:val="none" w:sz="0" w:space="0" w:color="auto"/>
                                                                                                                            <w:bottom w:val="none" w:sz="0" w:space="0" w:color="auto"/>
                                                                                                                            <w:right w:val="none" w:sz="0" w:space="0" w:color="auto"/>
                                                                                                                          </w:divBdr>
                                                                                                                          <w:divsChild>
                                                                                                                            <w:div w:id="795681022">
                                                                                                                              <w:marLeft w:val="0"/>
                                                                                                                              <w:marRight w:val="0"/>
                                                                                                                              <w:marTop w:val="0"/>
                                                                                                                              <w:marBottom w:val="0"/>
                                                                                                                              <w:divBdr>
                                                                                                                                <w:top w:val="none" w:sz="0" w:space="0" w:color="auto"/>
                                                                                                                                <w:left w:val="none" w:sz="0" w:space="0" w:color="auto"/>
                                                                                                                                <w:bottom w:val="none" w:sz="0" w:space="0" w:color="auto"/>
                                                                                                                                <w:right w:val="none" w:sz="0" w:space="0" w:color="auto"/>
                                                                                                                              </w:divBdr>
                                                                                                                              <w:divsChild>
                                                                                                                                <w:div w:id="604119831">
                                                                                                                                  <w:marLeft w:val="0"/>
                                                                                                                                  <w:marRight w:val="0"/>
                                                                                                                                  <w:marTop w:val="0"/>
                                                                                                                                  <w:marBottom w:val="0"/>
                                                                                                                                  <w:divBdr>
                                                                                                                                    <w:top w:val="none" w:sz="0" w:space="0" w:color="auto"/>
                                                                                                                                    <w:left w:val="none" w:sz="0" w:space="0" w:color="auto"/>
                                                                                                                                    <w:bottom w:val="none" w:sz="0" w:space="0" w:color="auto"/>
                                                                                                                                    <w:right w:val="none" w:sz="0" w:space="0" w:color="auto"/>
                                                                                                                                  </w:divBdr>
                                                                                                                                  <w:divsChild>
                                                                                                                                    <w:div w:id="2012223017">
                                                                                                                                      <w:marLeft w:val="0"/>
                                                                                                                                      <w:marRight w:val="0"/>
                                                                                                                                      <w:marTop w:val="0"/>
                                                                                                                                      <w:marBottom w:val="0"/>
                                                                                                                                      <w:divBdr>
                                                                                                                                        <w:top w:val="none" w:sz="0" w:space="0" w:color="auto"/>
                                                                                                                                        <w:left w:val="none" w:sz="0" w:space="0" w:color="auto"/>
                                                                                                                                        <w:bottom w:val="none" w:sz="0" w:space="0" w:color="auto"/>
                                                                                                                                        <w:right w:val="none" w:sz="0" w:space="0" w:color="auto"/>
                                                                                                                                      </w:divBdr>
                                                                                                                                      <w:divsChild>
                                                                                                                                        <w:div w:id="1937518638">
                                                                                                                                          <w:marLeft w:val="0"/>
                                                                                                                                          <w:marRight w:val="0"/>
                                                                                                                                          <w:marTop w:val="0"/>
                                                                                                                                          <w:marBottom w:val="0"/>
                                                                                                                                          <w:divBdr>
                                                                                                                                            <w:top w:val="none" w:sz="0" w:space="0" w:color="auto"/>
                                                                                                                                            <w:left w:val="none" w:sz="0" w:space="0" w:color="auto"/>
                                                                                                                                            <w:bottom w:val="none" w:sz="0" w:space="0" w:color="auto"/>
                                                                                                                                            <w:right w:val="none" w:sz="0" w:space="0" w:color="auto"/>
                                                                                                                                          </w:divBdr>
                                                                                                                                          <w:divsChild>
                                                                                                                                            <w:div w:id="2047294094">
                                                                                                                                              <w:marLeft w:val="0"/>
                                                                                                                                              <w:marRight w:val="0"/>
                                                                                                                                              <w:marTop w:val="0"/>
                                                                                                                                              <w:marBottom w:val="0"/>
                                                                                                                                              <w:divBdr>
                                                                                                                                                <w:top w:val="none" w:sz="0" w:space="0" w:color="auto"/>
                                                                                                                                                <w:left w:val="none" w:sz="0" w:space="0" w:color="auto"/>
                                                                                                                                                <w:bottom w:val="none" w:sz="0" w:space="0" w:color="auto"/>
                                                                                                                                                <w:right w:val="none" w:sz="0" w:space="0" w:color="auto"/>
                                                                                                                                              </w:divBdr>
                                                                                                                                              <w:divsChild>
                                                                                                                                                <w:div w:id="1347823942">
                                                                                                                                                  <w:marLeft w:val="0"/>
                                                                                                                                                  <w:marRight w:val="0"/>
                                                                                                                                                  <w:marTop w:val="0"/>
                                                                                                                                                  <w:marBottom w:val="0"/>
                                                                                                                                                  <w:divBdr>
                                                                                                                                                    <w:top w:val="none" w:sz="0" w:space="0" w:color="auto"/>
                                                                                                                                                    <w:left w:val="none" w:sz="0" w:space="0" w:color="auto"/>
                                                                                                                                                    <w:bottom w:val="none" w:sz="0" w:space="0" w:color="auto"/>
                                                                                                                                                    <w:right w:val="none" w:sz="0" w:space="0" w:color="auto"/>
                                                                                                                                                  </w:divBdr>
                                                                                                                                                  <w:divsChild>
                                                                                                                                                    <w:div w:id="572086250">
                                                                                                                                                      <w:marLeft w:val="0"/>
                                                                                                                                                      <w:marRight w:val="0"/>
                                                                                                                                                      <w:marTop w:val="0"/>
                                                                                                                                                      <w:marBottom w:val="0"/>
                                                                                                                                                      <w:divBdr>
                                                                                                                                                        <w:top w:val="none" w:sz="0" w:space="0" w:color="auto"/>
                                                                                                                                                        <w:left w:val="none" w:sz="0" w:space="0" w:color="auto"/>
                                                                                                                                                        <w:bottom w:val="none" w:sz="0" w:space="0" w:color="auto"/>
                                                                                                                                                        <w:right w:val="none" w:sz="0" w:space="0" w:color="auto"/>
                                                                                                                                                      </w:divBdr>
                                                                                                                                                      <w:divsChild>
                                                                                                                                                        <w:div w:id="2128818220">
                                                                                                                                                          <w:marLeft w:val="0"/>
                                                                                                                                                          <w:marRight w:val="0"/>
                                                                                                                                                          <w:marTop w:val="0"/>
                                                                                                                                                          <w:marBottom w:val="0"/>
                                                                                                                                                          <w:divBdr>
                                                                                                                                                            <w:top w:val="none" w:sz="0" w:space="0" w:color="auto"/>
                                                                                                                                                            <w:left w:val="none" w:sz="0" w:space="0" w:color="auto"/>
                                                                                                                                                            <w:bottom w:val="none" w:sz="0" w:space="0" w:color="auto"/>
                                                                                                                                                            <w:right w:val="none" w:sz="0" w:space="0" w:color="auto"/>
                                                                                                                                                          </w:divBdr>
                                                                                                                                                          <w:divsChild>
                                                                                                                                                            <w:div w:id="1669164947">
                                                                                                                                                              <w:marLeft w:val="0"/>
                                                                                                                                                              <w:marRight w:val="0"/>
                                                                                                                                                              <w:marTop w:val="0"/>
                                                                                                                                                              <w:marBottom w:val="0"/>
                                                                                                                                                              <w:divBdr>
                                                                                                                                                                <w:top w:val="none" w:sz="0" w:space="0" w:color="auto"/>
                                                                                                                                                                <w:left w:val="none" w:sz="0" w:space="0" w:color="auto"/>
                                                                                                                                                                <w:bottom w:val="none" w:sz="0" w:space="0" w:color="auto"/>
                                                                                                                                                                <w:right w:val="none" w:sz="0" w:space="0" w:color="auto"/>
                                                                                                                                                              </w:divBdr>
                                                                                                                                                              <w:divsChild>
                                                                                                                                                                <w:div w:id="794560448">
                                                                                                                                                                  <w:marLeft w:val="0"/>
                                                                                                                                                                  <w:marRight w:val="0"/>
                                                                                                                                                                  <w:marTop w:val="0"/>
                                                                                                                                                                  <w:marBottom w:val="0"/>
                                                                                                                                                                  <w:divBdr>
                                                                                                                                                                    <w:top w:val="none" w:sz="0" w:space="0" w:color="auto"/>
                                                                                                                                                                    <w:left w:val="none" w:sz="0" w:space="0" w:color="auto"/>
                                                                                                                                                                    <w:bottom w:val="none" w:sz="0" w:space="0" w:color="auto"/>
                                                                                                                                                                    <w:right w:val="none" w:sz="0" w:space="0" w:color="auto"/>
                                                                                                                                                                  </w:divBdr>
                                                                                                                                                                  <w:divsChild>
                                                                                                                                                                    <w:div w:id="2043355426">
                                                                                                                                                                      <w:marLeft w:val="0"/>
                                                                                                                                                                      <w:marRight w:val="0"/>
                                                                                                                                                                      <w:marTop w:val="0"/>
                                                                                                                                                                      <w:marBottom w:val="0"/>
                                                                                                                                                                      <w:divBdr>
                                                                                                                                                                        <w:top w:val="none" w:sz="0" w:space="0" w:color="auto"/>
                                                                                                                                                                        <w:left w:val="none" w:sz="0" w:space="0" w:color="auto"/>
                                                                                                                                                                        <w:bottom w:val="none" w:sz="0" w:space="0" w:color="auto"/>
                                                                                                                                                                        <w:right w:val="none" w:sz="0" w:space="0" w:color="auto"/>
                                                                                                                                                                      </w:divBdr>
                                                                                                                                                                    </w:div>
                                                                                                                                                                    <w:div w:id="927422016">
                                                                                                                                                                      <w:marLeft w:val="0"/>
                                                                                                                                                                      <w:marRight w:val="0"/>
                                                                                                                                                                      <w:marTop w:val="0"/>
                                                                                                                                                                      <w:marBottom w:val="0"/>
                                                                                                                                                                      <w:divBdr>
                                                                                                                                                                        <w:top w:val="none" w:sz="0" w:space="0" w:color="auto"/>
                                                                                                                                                                        <w:left w:val="none" w:sz="0" w:space="0" w:color="auto"/>
                                                                                                                                                                        <w:bottom w:val="none" w:sz="0" w:space="0" w:color="auto"/>
                                                                                                                                                                        <w:right w:val="none" w:sz="0" w:space="0" w:color="auto"/>
                                                                                                                                                                      </w:divBdr>
                                                                                                                                                                    </w:div>
                                                                                                                                                                    <w:div w:id="1118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5530">
      <w:bodyDiv w:val="1"/>
      <w:marLeft w:val="0"/>
      <w:marRight w:val="0"/>
      <w:marTop w:val="0"/>
      <w:marBottom w:val="0"/>
      <w:divBdr>
        <w:top w:val="none" w:sz="0" w:space="0" w:color="auto"/>
        <w:left w:val="none" w:sz="0" w:space="0" w:color="auto"/>
        <w:bottom w:val="none" w:sz="0" w:space="0" w:color="auto"/>
        <w:right w:val="none" w:sz="0" w:space="0" w:color="auto"/>
      </w:divBdr>
    </w:div>
    <w:div w:id="128329170">
      <w:bodyDiv w:val="1"/>
      <w:marLeft w:val="0"/>
      <w:marRight w:val="0"/>
      <w:marTop w:val="0"/>
      <w:marBottom w:val="0"/>
      <w:divBdr>
        <w:top w:val="none" w:sz="0" w:space="0" w:color="auto"/>
        <w:left w:val="none" w:sz="0" w:space="0" w:color="auto"/>
        <w:bottom w:val="none" w:sz="0" w:space="0" w:color="auto"/>
        <w:right w:val="none" w:sz="0" w:space="0" w:color="auto"/>
      </w:divBdr>
    </w:div>
    <w:div w:id="160707004">
      <w:bodyDiv w:val="1"/>
      <w:marLeft w:val="0"/>
      <w:marRight w:val="0"/>
      <w:marTop w:val="0"/>
      <w:marBottom w:val="0"/>
      <w:divBdr>
        <w:top w:val="none" w:sz="0" w:space="0" w:color="auto"/>
        <w:left w:val="none" w:sz="0" w:space="0" w:color="auto"/>
        <w:bottom w:val="none" w:sz="0" w:space="0" w:color="auto"/>
        <w:right w:val="none" w:sz="0" w:space="0" w:color="auto"/>
      </w:divBdr>
    </w:div>
    <w:div w:id="165481984">
      <w:bodyDiv w:val="1"/>
      <w:marLeft w:val="0"/>
      <w:marRight w:val="0"/>
      <w:marTop w:val="0"/>
      <w:marBottom w:val="0"/>
      <w:divBdr>
        <w:top w:val="none" w:sz="0" w:space="0" w:color="auto"/>
        <w:left w:val="none" w:sz="0" w:space="0" w:color="auto"/>
        <w:bottom w:val="none" w:sz="0" w:space="0" w:color="auto"/>
        <w:right w:val="none" w:sz="0" w:space="0" w:color="auto"/>
      </w:divBdr>
      <w:divsChild>
        <w:div w:id="548953658">
          <w:marLeft w:val="0"/>
          <w:marRight w:val="0"/>
          <w:marTop w:val="0"/>
          <w:marBottom w:val="0"/>
          <w:divBdr>
            <w:top w:val="none" w:sz="0" w:space="0" w:color="auto"/>
            <w:left w:val="none" w:sz="0" w:space="0" w:color="auto"/>
            <w:bottom w:val="none" w:sz="0" w:space="0" w:color="auto"/>
            <w:right w:val="none" w:sz="0" w:space="0" w:color="auto"/>
          </w:divBdr>
          <w:divsChild>
            <w:div w:id="9694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587">
      <w:bodyDiv w:val="1"/>
      <w:marLeft w:val="0"/>
      <w:marRight w:val="0"/>
      <w:marTop w:val="0"/>
      <w:marBottom w:val="0"/>
      <w:divBdr>
        <w:top w:val="none" w:sz="0" w:space="0" w:color="auto"/>
        <w:left w:val="none" w:sz="0" w:space="0" w:color="auto"/>
        <w:bottom w:val="none" w:sz="0" w:space="0" w:color="auto"/>
        <w:right w:val="none" w:sz="0" w:space="0" w:color="auto"/>
      </w:divBdr>
    </w:div>
    <w:div w:id="203031192">
      <w:bodyDiv w:val="1"/>
      <w:marLeft w:val="0"/>
      <w:marRight w:val="0"/>
      <w:marTop w:val="0"/>
      <w:marBottom w:val="0"/>
      <w:divBdr>
        <w:top w:val="none" w:sz="0" w:space="0" w:color="auto"/>
        <w:left w:val="none" w:sz="0" w:space="0" w:color="auto"/>
        <w:bottom w:val="none" w:sz="0" w:space="0" w:color="auto"/>
        <w:right w:val="none" w:sz="0" w:space="0" w:color="auto"/>
      </w:divBdr>
    </w:div>
    <w:div w:id="303898333">
      <w:bodyDiv w:val="1"/>
      <w:marLeft w:val="0"/>
      <w:marRight w:val="0"/>
      <w:marTop w:val="0"/>
      <w:marBottom w:val="0"/>
      <w:divBdr>
        <w:top w:val="none" w:sz="0" w:space="0" w:color="auto"/>
        <w:left w:val="none" w:sz="0" w:space="0" w:color="auto"/>
        <w:bottom w:val="none" w:sz="0" w:space="0" w:color="auto"/>
        <w:right w:val="none" w:sz="0" w:space="0" w:color="auto"/>
      </w:divBdr>
      <w:divsChild>
        <w:div w:id="798836187">
          <w:marLeft w:val="0"/>
          <w:marRight w:val="0"/>
          <w:marTop w:val="0"/>
          <w:marBottom w:val="0"/>
          <w:divBdr>
            <w:top w:val="none" w:sz="0" w:space="0" w:color="auto"/>
            <w:left w:val="none" w:sz="0" w:space="0" w:color="auto"/>
            <w:bottom w:val="none" w:sz="0" w:space="0" w:color="auto"/>
            <w:right w:val="none" w:sz="0" w:space="0" w:color="auto"/>
          </w:divBdr>
          <w:divsChild>
            <w:div w:id="1956906876">
              <w:marLeft w:val="0"/>
              <w:marRight w:val="0"/>
              <w:marTop w:val="0"/>
              <w:marBottom w:val="0"/>
              <w:divBdr>
                <w:top w:val="none" w:sz="0" w:space="0" w:color="auto"/>
                <w:left w:val="none" w:sz="0" w:space="0" w:color="auto"/>
                <w:bottom w:val="none" w:sz="0" w:space="0" w:color="auto"/>
                <w:right w:val="none" w:sz="0" w:space="0" w:color="auto"/>
              </w:divBdr>
              <w:divsChild>
                <w:div w:id="1485855186">
                  <w:marLeft w:val="0"/>
                  <w:marRight w:val="0"/>
                  <w:marTop w:val="0"/>
                  <w:marBottom w:val="0"/>
                  <w:divBdr>
                    <w:top w:val="none" w:sz="0" w:space="0" w:color="auto"/>
                    <w:left w:val="none" w:sz="0" w:space="0" w:color="auto"/>
                    <w:bottom w:val="single" w:sz="6" w:space="7" w:color="000000"/>
                    <w:right w:val="none" w:sz="0" w:space="0" w:color="auto"/>
                  </w:divBdr>
                  <w:divsChild>
                    <w:div w:id="39925272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337776688">
      <w:bodyDiv w:val="1"/>
      <w:marLeft w:val="0"/>
      <w:marRight w:val="0"/>
      <w:marTop w:val="0"/>
      <w:marBottom w:val="0"/>
      <w:divBdr>
        <w:top w:val="none" w:sz="0" w:space="0" w:color="auto"/>
        <w:left w:val="none" w:sz="0" w:space="0" w:color="auto"/>
        <w:bottom w:val="none" w:sz="0" w:space="0" w:color="auto"/>
        <w:right w:val="none" w:sz="0" w:space="0" w:color="auto"/>
      </w:divBdr>
      <w:divsChild>
        <w:div w:id="36898750">
          <w:marLeft w:val="0"/>
          <w:marRight w:val="0"/>
          <w:marTop w:val="0"/>
          <w:marBottom w:val="0"/>
          <w:divBdr>
            <w:top w:val="none" w:sz="0" w:space="0" w:color="auto"/>
            <w:left w:val="none" w:sz="0" w:space="0" w:color="auto"/>
            <w:bottom w:val="none" w:sz="0" w:space="0" w:color="auto"/>
            <w:right w:val="none" w:sz="0" w:space="0" w:color="auto"/>
          </w:divBdr>
          <w:divsChild>
            <w:div w:id="367419292">
              <w:marLeft w:val="0"/>
              <w:marRight w:val="0"/>
              <w:marTop w:val="0"/>
              <w:marBottom w:val="0"/>
              <w:divBdr>
                <w:top w:val="none" w:sz="0" w:space="0" w:color="auto"/>
                <w:left w:val="none" w:sz="0" w:space="0" w:color="auto"/>
                <w:bottom w:val="none" w:sz="0" w:space="0" w:color="auto"/>
                <w:right w:val="none" w:sz="0" w:space="0" w:color="auto"/>
              </w:divBdr>
              <w:divsChild>
                <w:div w:id="1217475475">
                  <w:marLeft w:val="0"/>
                  <w:marRight w:val="0"/>
                  <w:marTop w:val="0"/>
                  <w:marBottom w:val="0"/>
                  <w:divBdr>
                    <w:top w:val="none" w:sz="0" w:space="0" w:color="auto"/>
                    <w:left w:val="none" w:sz="0" w:space="0" w:color="auto"/>
                    <w:bottom w:val="none" w:sz="0" w:space="0" w:color="auto"/>
                    <w:right w:val="none" w:sz="0" w:space="0" w:color="auto"/>
                  </w:divBdr>
                  <w:divsChild>
                    <w:div w:id="1770420027">
                      <w:marLeft w:val="0"/>
                      <w:marRight w:val="0"/>
                      <w:marTop w:val="0"/>
                      <w:marBottom w:val="0"/>
                      <w:divBdr>
                        <w:top w:val="none" w:sz="0" w:space="0" w:color="auto"/>
                        <w:left w:val="none" w:sz="0" w:space="0" w:color="auto"/>
                        <w:bottom w:val="none" w:sz="0" w:space="0" w:color="auto"/>
                        <w:right w:val="none" w:sz="0" w:space="0" w:color="auto"/>
                      </w:divBdr>
                      <w:divsChild>
                        <w:div w:id="804397348">
                          <w:marLeft w:val="0"/>
                          <w:marRight w:val="0"/>
                          <w:marTop w:val="0"/>
                          <w:marBottom w:val="0"/>
                          <w:divBdr>
                            <w:top w:val="none" w:sz="0" w:space="0" w:color="auto"/>
                            <w:left w:val="none" w:sz="0" w:space="0" w:color="auto"/>
                            <w:bottom w:val="none" w:sz="0" w:space="0" w:color="auto"/>
                            <w:right w:val="none" w:sz="0" w:space="0" w:color="auto"/>
                          </w:divBdr>
                          <w:divsChild>
                            <w:div w:id="919371409">
                              <w:marLeft w:val="0"/>
                              <w:marRight w:val="0"/>
                              <w:marTop w:val="0"/>
                              <w:marBottom w:val="0"/>
                              <w:divBdr>
                                <w:top w:val="none" w:sz="0" w:space="0" w:color="auto"/>
                                <w:left w:val="none" w:sz="0" w:space="0" w:color="auto"/>
                                <w:bottom w:val="none" w:sz="0" w:space="0" w:color="auto"/>
                                <w:right w:val="none" w:sz="0" w:space="0" w:color="auto"/>
                              </w:divBdr>
                              <w:divsChild>
                                <w:div w:id="1656836166">
                                  <w:marLeft w:val="0"/>
                                  <w:marRight w:val="0"/>
                                  <w:marTop w:val="0"/>
                                  <w:marBottom w:val="0"/>
                                  <w:divBdr>
                                    <w:top w:val="none" w:sz="0" w:space="0" w:color="auto"/>
                                    <w:left w:val="none" w:sz="0" w:space="0" w:color="auto"/>
                                    <w:bottom w:val="none" w:sz="0" w:space="0" w:color="auto"/>
                                    <w:right w:val="none" w:sz="0" w:space="0" w:color="auto"/>
                                  </w:divBdr>
                                  <w:divsChild>
                                    <w:div w:id="185489677">
                                      <w:marLeft w:val="0"/>
                                      <w:marRight w:val="0"/>
                                      <w:marTop w:val="0"/>
                                      <w:marBottom w:val="0"/>
                                      <w:divBdr>
                                        <w:top w:val="none" w:sz="0" w:space="0" w:color="auto"/>
                                        <w:left w:val="none" w:sz="0" w:space="0" w:color="auto"/>
                                        <w:bottom w:val="none" w:sz="0" w:space="0" w:color="auto"/>
                                        <w:right w:val="none" w:sz="0" w:space="0" w:color="auto"/>
                                      </w:divBdr>
                                      <w:divsChild>
                                        <w:div w:id="1847404497">
                                          <w:marLeft w:val="0"/>
                                          <w:marRight w:val="0"/>
                                          <w:marTop w:val="0"/>
                                          <w:marBottom w:val="0"/>
                                          <w:divBdr>
                                            <w:top w:val="none" w:sz="0" w:space="0" w:color="auto"/>
                                            <w:left w:val="none" w:sz="0" w:space="0" w:color="auto"/>
                                            <w:bottom w:val="none" w:sz="0" w:space="0" w:color="auto"/>
                                            <w:right w:val="none" w:sz="0" w:space="0" w:color="auto"/>
                                          </w:divBdr>
                                          <w:divsChild>
                                            <w:div w:id="820389620">
                                              <w:marLeft w:val="0"/>
                                              <w:marRight w:val="0"/>
                                              <w:marTop w:val="0"/>
                                              <w:marBottom w:val="0"/>
                                              <w:divBdr>
                                                <w:top w:val="none" w:sz="0" w:space="0" w:color="auto"/>
                                                <w:left w:val="none" w:sz="0" w:space="0" w:color="auto"/>
                                                <w:bottom w:val="none" w:sz="0" w:space="0" w:color="auto"/>
                                                <w:right w:val="none" w:sz="0" w:space="0" w:color="auto"/>
                                              </w:divBdr>
                                              <w:divsChild>
                                                <w:div w:id="659962098">
                                                  <w:marLeft w:val="0"/>
                                                  <w:marRight w:val="0"/>
                                                  <w:marTop w:val="0"/>
                                                  <w:marBottom w:val="0"/>
                                                  <w:divBdr>
                                                    <w:top w:val="none" w:sz="0" w:space="0" w:color="auto"/>
                                                    <w:left w:val="none" w:sz="0" w:space="0" w:color="auto"/>
                                                    <w:bottom w:val="none" w:sz="0" w:space="0" w:color="auto"/>
                                                    <w:right w:val="none" w:sz="0" w:space="0" w:color="auto"/>
                                                  </w:divBdr>
                                                  <w:divsChild>
                                                    <w:div w:id="1535116853">
                                                      <w:marLeft w:val="0"/>
                                                      <w:marRight w:val="0"/>
                                                      <w:marTop w:val="0"/>
                                                      <w:marBottom w:val="0"/>
                                                      <w:divBdr>
                                                        <w:top w:val="none" w:sz="0" w:space="0" w:color="auto"/>
                                                        <w:left w:val="none" w:sz="0" w:space="0" w:color="auto"/>
                                                        <w:bottom w:val="none" w:sz="0" w:space="0" w:color="auto"/>
                                                        <w:right w:val="none" w:sz="0" w:space="0" w:color="auto"/>
                                                      </w:divBdr>
                                                      <w:divsChild>
                                                        <w:div w:id="2144732656">
                                                          <w:marLeft w:val="0"/>
                                                          <w:marRight w:val="0"/>
                                                          <w:marTop w:val="0"/>
                                                          <w:marBottom w:val="0"/>
                                                          <w:divBdr>
                                                            <w:top w:val="none" w:sz="0" w:space="0" w:color="auto"/>
                                                            <w:left w:val="none" w:sz="0" w:space="0" w:color="auto"/>
                                                            <w:bottom w:val="none" w:sz="0" w:space="0" w:color="auto"/>
                                                            <w:right w:val="none" w:sz="0" w:space="0" w:color="auto"/>
                                                          </w:divBdr>
                                                          <w:divsChild>
                                                            <w:div w:id="1336609549">
                                                              <w:marLeft w:val="0"/>
                                                              <w:marRight w:val="0"/>
                                                              <w:marTop w:val="0"/>
                                                              <w:marBottom w:val="0"/>
                                                              <w:divBdr>
                                                                <w:top w:val="none" w:sz="0" w:space="0" w:color="auto"/>
                                                                <w:left w:val="none" w:sz="0" w:space="0" w:color="auto"/>
                                                                <w:bottom w:val="none" w:sz="0" w:space="0" w:color="auto"/>
                                                                <w:right w:val="none" w:sz="0" w:space="0" w:color="auto"/>
                                                              </w:divBdr>
                                                              <w:divsChild>
                                                                <w:div w:id="1660307103">
                                                                  <w:marLeft w:val="0"/>
                                                                  <w:marRight w:val="0"/>
                                                                  <w:marTop w:val="0"/>
                                                                  <w:marBottom w:val="0"/>
                                                                  <w:divBdr>
                                                                    <w:top w:val="none" w:sz="0" w:space="0" w:color="auto"/>
                                                                    <w:left w:val="none" w:sz="0" w:space="0" w:color="auto"/>
                                                                    <w:bottom w:val="none" w:sz="0" w:space="0" w:color="auto"/>
                                                                    <w:right w:val="none" w:sz="0" w:space="0" w:color="auto"/>
                                                                  </w:divBdr>
                                                                  <w:divsChild>
                                                                    <w:div w:id="558324161">
                                                                      <w:marLeft w:val="0"/>
                                                                      <w:marRight w:val="0"/>
                                                                      <w:marTop w:val="0"/>
                                                                      <w:marBottom w:val="0"/>
                                                                      <w:divBdr>
                                                                        <w:top w:val="none" w:sz="0" w:space="0" w:color="auto"/>
                                                                        <w:left w:val="none" w:sz="0" w:space="0" w:color="auto"/>
                                                                        <w:bottom w:val="none" w:sz="0" w:space="0" w:color="auto"/>
                                                                        <w:right w:val="none" w:sz="0" w:space="0" w:color="auto"/>
                                                                      </w:divBdr>
                                                                      <w:divsChild>
                                                                        <w:div w:id="967319295">
                                                                          <w:marLeft w:val="0"/>
                                                                          <w:marRight w:val="0"/>
                                                                          <w:marTop w:val="0"/>
                                                                          <w:marBottom w:val="0"/>
                                                                          <w:divBdr>
                                                                            <w:top w:val="none" w:sz="0" w:space="0" w:color="auto"/>
                                                                            <w:left w:val="none" w:sz="0" w:space="0" w:color="auto"/>
                                                                            <w:bottom w:val="none" w:sz="0" w:space="0" w:color="auto"/>
                                                                            <w:right w:val="none" w:sz="0" w:space="0" w:color="auto"/>
                                                                          </w:divBdr>
                                                                          <w:divsChild>
                                                                            <w:div w:id="102775023">
                                                                              <w:marLeft w:val="0"/>
                                                                              <w:marRight w:val="0"/>
                                                                              <w:marTop w:val="0"/>
                                                                              <w:marBottom w:val="0"/>
                                                                              <w:divBdr>
                                                                                <w:top w:val="none" w:sz="0" w:space="0" w:color="auto"/>
                                                                                <w:left w:val="none" w:sz="0" w:space="0" w:color="auto"/>
                                                                                <w:bottom w:val="none" w:sz="0" w:space="0" w:color="auto"/>
                                                                                <w:right w:val="none" w:sz="0" w:space="0" w:color="auto"/>
                                                                              </w:divBdr>
                                                                              <w:divsChild>
                                                                                <w:div w:id="1739090641">
                                                                                  <w:marLeft w:val="0"/>
                                                                                  <w:marRight w:val="0"/>
                                                                                  <w:marTop w:val="0"/>
                                                                                  <w:marBottom w:val="0"/>
                                                                                  <w:divBdr>
                                                                                    <w:top w:val="none" w:sz="0" w:space="0" w:color="auto"/>
                                                                                    <w:left w:val="none" w:sz="0" w:space="0" w:color="auto"/>
                                                                                    <w:bottom w:val="none" w:sz="0" w:space="0" w:color="auto"/>
                                                                                    <w:right w:val="none" w:sz="0" w:space="0" w:color="auto"/>
                                                                                  </w:divBdr>
                                                                                  <w:divsChild>
                                                                                    <w:div w:id="56561444">
                                                                                      <w:marLeft w:val="0"/>
                                                                                      <w:marRight w:val="0"/>
                                                                                      <w:marTop w:val="0"/>
                                                                                      <w:marBottom w:val="0"/>
                                                                                      <w:divBdr>
                                                                                        <w:top w:val="none" w:sz="0" w:space="0" w:color="auto"/>
                                                                                        <w:left w:val="none" w:sz="0" w:space="0" w:color="auto"/>
                                                                                        <w:bottom w:val="none" w:sz="0" w:space="0" w:color="auto"/>
                                                                                        <w:right w:val="none" w:sz="0" w:space="0" w:color="auto"/>
                                                                                      </w:divBdr>
                                                                                      <w:divsChild>
                                                                                        <w:div w:id="708380676">
                                                                                          <w:marLeft w:val="0"/>
                                                                                          <w:marRight w:val="0"/>
                                                                                          <w:marTop w:val="0"/>
                                                                                          <w:marBottom w:val="0"/>
                                                                                          <w:divBdr>
                                                                                            <w:top w:val="none" w:sz="0" w:space="0" w:color="auto"/>
                                                                                            <w:left w:val="none" w:sz="0" w:space="0" w:color="auto"/>
                                                                                            <w:bottom w:val="none" w:sz="0" w:space="0" w:color="auto"/>
                                                                                            <w:right w:val="none" w:sz="0" w:space="0" w:color="auto"/>
                                                                                          </w:divBdr>
                                                                                          <w:divsChild>
                                                                                            <w:div w:id="1639919554">
                                                                                              <w:marLeft w:val="0"/>
                                                                                              <w:marRight w:val="0"/>
                                                                                              <w:marTop w:val="0"/>
                                                                                              <w:marBottom w:val="0"/>
                                                                                              <w:divBdr>
                                                                                                <w:top w:val="none" w:sz="0" w:space="0" w:color="auto"/>
                                                                                                <w:left w:val="none" w:sz="0" w:space="0" w:color="auto"/>
                                                                                                <w:bottom w:val="none" w:sz="0" w:space="0" w:color="auto"/>
                                                                                                <w:right w:val="none" w:sz="0" w:space="0" w:color="auto"/>
                                                                                              </w:divBdr>
                                                                                              <w:divsChild>
                                                                                                <w:div w:id="902443911">
                                                                                                  <w:marLeft w:val="0"/>
                                                                                                  <w:marRight w:val="0"/>
                                                                                                  <w:marTop w:val="0"/>
                                                                                                  <w:marBottom w:val="0"/>
                                                                                                  <w:divBdr>
                                                                                                    <w:top w:val="none" w:sz="0" w:space="0" w:color="auto"/>
                                                                                                    <w:left w:val="none" w:sz="0" w:space="0" w:color="auto"/>
                                                                                                    <w:bottom w:val="none" w:sz="0" w:space="0" w:color="auto"/>
                                                                                                    <w:right w:val="none" w:sz="0" w:space="0" w:color="auto"/>
                                                                                                  </w:divBdr>
                                                                                                  <w:divsChild>
                                                                                                    <w:div w:id="390008250">
                                                                                                      <w:marLeft w:val="0"/>
                                                                                                      <w:marRight w:val="0"/>
                                                                                                      <w:marTop w:val="0"/>
                                                                                                      <w:marBottom w:val="0"/>
                                                                                                      <w:divBdr>
                                                                                                        <w:top w:val="none" w:sz="0" w:space="0" w:color="auto"/>
                                                                                                        <w:left w:val="none" w:sz="0" w:space="0" w:color="auto"/>
                                                                                                        <w:bottom w:val="none" w:sz="0" w:space="0" w:color="auto"/>
                                                                                                        <w:right w:val="none" w:sz="0" w:space="0" w:color="auto"/>
                                                                                                      </w:divBdr>
                                                                                                      <w:divsChild>
                                                                                                        <w:div w:id="1446576819">
                                                                                                          <w:marLeft w:val="0"/>
                                                                                                          <w:marRight w:val="0"/>
                                                                                                          <w:marTop w:val="0"/>
                                                                                                          <w:marBottom w:val="0"/>
                                                                                                          <w:divBdr>
                                                                                                            <w:top w:val="none" w:sz="0" w:space="0" w:color="auto"/>
                                                                                                            <w:left w:val="none" w:sz="0" w:space="0" w:color="auto"/>
                                                                                                            <w:bottom w:val="none" w:sz="0" w:space="0" w:color="auto"/>
                                                                                                            <w:right w:val="none" w:sz="0" w:space="0" w:color="auto"/>
                                                                                                          </w:divBdr>
                                                                                                          <w:divsChild>
                                                                                                            <w:div w:id="1579633651">
                                                                                                              <w:marLeft w:val="0"/>
                                                                                                              <w:marRight w:val="0"/>
                                                                                                              <w:marTop w:val="0"/>
                                                                                                              <w:marBottom w:val="0"/>
                                                                                                              <w:divBdr>
                                                                                                                <w:top w:val="none" w:sz="0" w:space="0" w:color="auto"/>
                                                                                                                <w:left w:val="none" w:sz="0" w:space="0" w:color="auto"/>
                                                                                                                <w:bottom w:val="none" w:sz="0" w:space="0" w:color="auto"/>
                                                                                                                <w:right w:val="none" w:sz="0" w:space="0" w:color="auto"/>
                                                                                                              </w:divBdr>
                                                                                                              <w:divsChild>
                                                                                                                <w:div w:id="1238054294">
                                                                                                                  <w:marLeft w:val="0"/>
                                                                                                                  <w:marRight w:val="0"/>
                                                                                                                  <w:marTop w:val="0"/>
                                                                                                                  <w:marBottom w:val="0"/>
                                                                                                                  <w:divBdr>
                                                                                                                    <w:top w:val="none" w:sz="0" w:space="0" w:color="auto"/>
                                                                                                                    <w:left w:val="none" w:sz="0" w:space="0" w:color="auto"/>
                                                                                                                    <w:bottom w:val="none" w:sz="0" w:space="0" w:color="auto"/>
                                                                                                                    <w:right w:val="none" w:sz="0" w:space="0" w:color="auto"/>
                                                                                                                  </w:divBdr>
                                                                                                                  <w:divsChild>
                                                                                                                    <w:div w:id="556475530">
                                                                                                                      <w:marLeft w:val="0"/>
                                                                                                                      <w:marRight w:val="0"/>
                                                                                                                      <w:marTop w:val="0"/>
                                                                                                                      <w:marBottom w:val="0"/>
                                                                                                                      <w:divBdr>
                                                                                                                        <w:top w:val="none" w:sz="0" w:space="0" w:color="auto"/>
                                                                                                                        <w:left w:val="none" w:sz="0" w:space="0" w:color="auto"/>
                                                                                                                        <w:bottom w:val="none" w:sz="0" w:space="0" w:color="auto"/>
                                                                                                                        <w:right w:val="none" w:sz="0" w:space="0" w:color="auto"/>
                                                                                                                      </w:divBdr>
                                                                                                                      <w:divsChild>
                                                                                                                        <w:div w:id="272131180">
                                                                                                                          <w:marLeft w:val="0"/>
                                                                                                                          <w:marRight w:val="0"/>
                                                                                                                          <w:marTop w:val="0"/>
                                                                                                                          <w:marBottom w:val="0"/>
                                                                                                                          <w:divBdr>
                                                                                                                            <w:top w:val="none" w:sz="0" w:space="0" w:color="auto"/>
                                                                                                                            <w:left w:val="none" w:sz="0" w:space="0" w:color="auto"/>
                                                                                                                            <w:bottom w:val="none" w:sz="0" w:space="0" w:color="auto"/>
                                                                                                                            <w:right w:val="none" w:sz="0" w:space="0" w:color="auto"/>
                                                                                                                          </w:divBdr>
                                                                                                                          <w:divsChild>
                                                                                                                            <w:div w:id="310251722">
                                                                                                                              <w:marLeft w:val="0"/>
                                                                                                                              <w:marRight w:val="0"/>
                                                                                                                              <w:marTop w:val="0"/>
                                                                                                                              <w:marBottom w:val="0"/>
                                                                                                                              <w:divBdr>
                                                                                                                                <w:top w:val="none" w:sz="0" w:space="0" w:color="auto"/>
                                                                                                                                <w:left w:val="none" w:sz="0" w:space="0" w:color="auto"/>
                                                                                                                                <w:bottom w:val="none" w:sz="0" w:space="0" w:color="auto"/>
                                                                                                                                <w:right w:val="none" w:sz="0" w:space="0" w:color="auto"/>
                                                                                                                              </w:divBdr>
                                                                                                                              <w:divsChild>
                                                                                                                                <w:div w:id="1443527936">
                                                                                                                                  <w:marLeft w:val="0"/>
                                                                                                                                  <w:marRight w:val="0"/>
                                                                                                                                  <w:marTop w:val="0"/>
                                                                                                                                  <w:marBottom w:val="0"/>
                                                                                                                                  <w:divBdr>
                                                                                                                                    <w:top w:val="none" w:sz="0" w:space="0" w:color="auto"/>
                                                                                                                                    <w:left w:val="none" w:sz="0" w:space="0" w:color="auto"/>
                                                                                                                                    <w:bottom w:val="none" w:sz="0" w:space="0" w:color="auto"/>
                                                                                                                                    <w:right w:val="none" w:sz="0" w:space="0" w:color="auto"/>
                                                                                                                                  </w:divBdr>
                                                                                                                                  <w:divsChild>
                                                                                                                                    <w:div w:id="624045558">
                                                                                                                                      <w:marLeft w:val="0"/>
                                                                                                                                      <w:marRight w:val="0"/>
                                                                                                                                      <w:marTop w:val="0"/>
                                                                                                                                      <w:marBottom w:val="0"/>
                                                                                                                                      <w:divBdr>
                                                                                                                                        <w:top w:val="none" w:sz="0" w:space="0" w:color="auto"/>
                                                                                                                                        <w:left w:val="none" w:sz="0" w:space="0" w:color="auto"/>
                                                                                                                                        <w:bottom w:val="none" w:sz="0" w:space="0" w:color="auto"/>
                                                                                                                                        <w:right w:val="none" w:sz="0" w:space="0" w:color="auto"/>
                                                                                                                                      </w:divBdr>
                                                                                                                                      <w:divsChild>
                                                                                                                                        <w:div w:id="770053739">
                                                                                                                                          <w:marLeft w:val="0"/>
                                                                                                                                          <w:marRight w:val="0"/>
                                                                                                                                          <w:marTop w:val="0"/>
                                                                                                                                          <w:marBottom w:val="0"/>
                                                                                                                                          <w:divBdr>
                                                                                                                                            <w:top w:val="none" w:sz="0" w:space="0" w:color="auto"/>
                                                                                                                                            <w:left w:val="none" w:sz="0" w:space="0" w:color="auto"/>
                                                                                                                                            <w:bottom w:val="none" w:sz="0" w:space="0" w:color="auto"/>
                                                                                                                                            <w:right w:val="none" w:sz="0" w:space="0" w:color="auto"/>
                                                                                                                                          </w:divBdr>
                                                                                                                                          <w:divsChild>
                                                                                                                                            <w:div w:id="250626491">
                                                                                                                                              <w:marLeft w:val="0"/>
                                                                                                                                              <w:marRight w:val="0"/>
                                                                                                                                              <w:marTop w:val="0"/>
                                                                                                                                              <w:marBottom w:val="0"/>
                                                                                                                                              <w:divBdr>
                                                                                                                                                <w:top w:val="none" w:sz="0" w:space="0" w:color="auto"/>
                                                                                                                                                <w:left w:val="none" w:sz="0" w:space="0" w:color="auto"/>
                                                                                                                                                <w:bottom w:val="none" w:sz="0" w:space="0" w:color="auto"/>
                                                                                                                                                <w:right w:val="none" w:sz="0" w:space="0" w:color="auto"/>
                                                                                                                                              </w:divBdr>
                                                                                                                                              <w:divsChild>
                                                                                                                                                <w:div w:id="1746756605">
                                                                                                                                                  <w:marLeft w:val="0"/>
                                                                                                                                                  <w:marRight w:val="0"/>
                                                                                                                                                  <w:marTop w:val="0"/>
                                                                                                                                                  <w:marBottom w:val="0"/>
                                                                                                                                                  <w:divBdr>
                                                                                                                                                    <w:top w:val="none" w:sz="0" w:space="0" w:color="auto"/>
                                                                                                                                                    <w:left w:val="none" w:sz="0" w:space="0" w:color="auto"/>
                                                                                                                                                    <w:bottom w:val="none" w:sz="0" w:space="0" w:color="auto"/>
                                                                                                                                                    <w:right w:val="none" w:sz="0" w:space="0" w:color="auto"/>
                                                                                                                                                  </w:divBdr>
                                                                                                                                                  <w:divsChild>
                                                                                                                                                    <w:div w:id="1290667621">
                                                                                                                                                      <w:marLeft w:val="0"/>
                                                                                                                                                      <w:marRight w:val="0"/>
                                                                                                                                                      <w:marTop w:val="0"/>
                                                                                                                                                      <w:marBottom w:val="0"/>
                                                                                                                                                      <w:divBdr>
                                                                                                                                                        <w:top w:val="none" w:sz="0" w:space="0" w:color="auto"/>
                                                                                                                                                        <w:left w:val="none" w:sz="0" w:space="0" w:color="auto"/>
                                                                                                                                                        <w:bottom w:val="none" w:sz="0" w:space="0" w:color="auto"/>
                                                                                                                                                        <w:right w:val="none" w:sz="0" w:space="0" w:color="auto"/>
                                                                                                                                                      </w:divBdr>
                                                                                                                                                      <w:divsChild>
                                                                                                                                                        <w:div w:id="835338336">
                                                                                                                                                          <w:marLeft w:val="0"/>
                                                                                                                                                          <w:marRight w:val="0"/>
                                                                                                                                                          <w:marTop w:val="0"/>
                                                                                                                                                          <w:marBottom w:val="0"/>
                                                                                                                                                          <w:divBdr>
                                                                                                                                                            <w:top w:val="none" w:sz="0" w:space="0" w:color="auto"/>
                                                                                                                                                            <w:left w:val="none" w:sz="0" w:space="0" w:color="auto"/>
                                                                                                                                                            <w:bottom w:val="none" w:sz="0" w:space="0" w:color="auto"/>
                                                                                                                                                            <w:right w:val="none" w:sz="0" w:space="0" w:color="auto"/>
                                                                                                                                                          </w:divBdr>
                                                                                                                                                          <w:divsChild>
                                                                                                                                                            <w:div w:id="1601988249">
                                                                                                                                                              <w:marLeft w:val="0"/>
                                                                                                                                                              <w:marRight w:val="0"/>
                                                                                                                                                              <w:marTop w:val="0"/>
                                                                                                                                                              <w:marBottom w:val="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966083829">
                                                                                                                                                                      <w:marLeft w:val="0"/>
                                                                                                                                                                      <w:marRight w:val="0"/>
                                                                                                                                                                      <w:marTop w:val="0"/>
                                                                                                                                                                      <w:marBottom w:val="0"/>
                                                                                                                                                                      <w:divBdr>
                                                                                                                                                                        <w:top w:val="none" w:sz="0" w:space="0" w:color="auto"/>
                                                                                                                                                                        <w:left w:val="none" w:sz="0" w:space="0" w:color="auto"/>
                                                                                                                                                                        <w:bottom w:val="none" w:sz="0" w:space="0" w:color="auto"/>
                                                                                                                                                                        <w:right w:val="none" w:sz="0" w:space="0" w:color="auto"/>
                                                                                                                                                                      </w:divBdr>
                                                                                                                                                                    </w:div>
                                                                                                                                                                    <w:div w:id="1444614039">
                                                                                                                                                                      <w:marLeft w:val="0"/>
                                                                                                                                                                      <w:marRight w:val="0"/>
                                                                                                                                                                      <w:marTop w:val="0"/>
                                                                                                                                                                      <w:marBottom w:val="0"/>
                                                                                                                                                                      <w:divBdr>
                                                                                                                                                                        <w:top w:val="none" w:sz="0" w:space="0" w:color="auto"/>
                                                                                                                                                                        <w:left w:val="none" w:sz="0" w:space="0" w:color="auto"/>
                                                                                                                                                                        <w:bottom w:val="none" w:sz="0" w:space="0" w:color="auto"/>
                                                                                                                                                                        <w:right w:val="none" w:sz="0" w:space="0" w:color="auto"/>
                                                                                                                                                                      </w:divBdr>
                                                                                                                                                                    </w:div>
                                                                                                                                                                    <w:div w:id="232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504093">
      <w:bodyDiv w:val="1"/>
      <w:marLeft w:val="0"/>
      <w:marRight w:val="0"/>
      <w:marTop w:val="0"/>
      <w:marBottom w:val="0"/>
      <w:divBdr>
        <w:top w:val="none" w:sz="0" w:space="0" w:color="auto"/>
        <w:left w:val="none" w:sz="0" w:space="0" w:color="auto"/>
        <w:bottom w:val="none" w:sz="0" w:space="0" w:color="auto"/>
        <w:right w:val="none" w:sz="0" w:space="0" w:color="auto"/>
      </w:divBdr>
    </w:div>
    <w:div w:id="517621190">
      <w:bodyDiv w:val="1"/>
      <w:marLeft w:val="0"/>
      <w:marRight w:val="0"/>
      <w:marTop w:val="0"/>
      <w:marBottom w:val="0"/>
      <w:divBdr>
        <w:top w:val="none" w:sz="0" w:space="0" w:color="auto"/>
        <w:left w:val="none" w:sz="0" w:space="0" w:color="auto"/>
        <w:bottom w:val="none" w:sz="0" w:space="0" w:color="auto"/>
        <w:right w:val="none" w:sz="0" w:space="0" w:color="auto"/>
      </w:divBdr>
      <w:divsChild>
        <w:div w:id="1502817614">
          <w:marLeft w:val="0"/>
          <w:marRight w:val="0"/>
          <w:marTop w:val="0"/>
          <w:marBottom w:val="0"/>
          <w:divBdr>
            <w:top w:val="none" w:sz="0" w:space="0" w:color="auto"/>
            <w:left w:val="none" w:sz="0" w:space="0" w:color="auto"/>
            <w:bottom w:val="none" w:sz="0" w:space="0" w:color="auto"/>
            <w:right w:val="none" w:sz="0" w:space="0" w:color="auto"/>
          </w:divBdr>
        </w:div>
      </w:divsChild>
    </w:div>
    <w:div w:id="527648558">
      <w:bodyDiv w:val="1"/>
      <w:marLeft w:val="0"/>
      <w:marRight w:val="0"/>
      <w:marTop w:val="0"/>
      <w:marBottom w:val="0"/>
      <w:divBdr>
        <w:top w:val="none" w:sz="0" w:space="0" w:color="auto"/>
        <w:left w:val="none" w:sz="0" w:space="0" w:color="auto"/>
        <w:bottom w:val="none" w:sz="0" w:space="0" w:color="auto"/>
        <w:right w:val="none" w:sz="0" w:space="0" w:color="auto"/>
      </w:divBdr>
    </w:div>
    <w:div w:id="586231258">
      <w:bodyDiv w:val="1"/>
      <w:marLeft w:val="0"/>
      <w:marRight w:val="0"/>
      <w:marTop w:val="0"/>
      <w:marBottom w:val="0"/>
      <w:divBdr>
        <w:top w:val="none" w:sz="0" w:space="0" w:color="auto"/>
        <w:left w:val="none" w:sz="0" w:space="0" w:color="auto"/>
        <w:bottom w:val="none" w:sz="0" w:space="0" w:color="auto"/>
        <w:right w:val="none" w:sz="0" w:space="0" w:color="auto"/>
      </w:divBdr>
    </w:div>
    <w:div w:id="627392580">
      <w:bodyDiv w:val="1"/>
      <w:marLeft w:val="0"/>
      <w:marRight w:val="0"/>
      <w:marTop w:val="0"/>
      <w:marBottom w:val="0"/>
      <w:divBdr>
        <w:top w:val="none" w:sz="0" w:space="0" w:color="auto"/>
        <w:left w:val="none" w:sz="0" w:space="0" w:color="auto"/>
        <w:bottom w:val="none" w:sz="0" w:space="0" w:color="auto"/>
        <w:right w:val="none" w:sz="0" w:space="0" w:color="auto"/>
      </w:divBdr>
    </w:div>
    <w:div w:id="666975935">
      <w:bodyDiv w:val="1"/>
      <w:marLeft w:val="0"/>
      <w:marRight w:val="0"/>
      <w:marTop w:val="0"/>
      <w:marBottom w:val="0"/>
      <w:divBdr>
        <w:top w:val="none" w:sz="0" w:space="0" w:color="auto"/>
        <w:left w:val="none" w:sz="0" w:space="0" w:color="auto"/>
        <w:bottom w:val="none" w:sz="0" w:space="0" w:color="auto"/>
        <w:right w:val="none" w:sz="0" w:space="0" w:color="auto"/>
      </w:divBdr>
    </w:div>
    <w:div w:id="846142482">
      <w:bodyDiv w:val="1"/>
      <w:marLeft w:val="0"/>
      <w:marRight w:val="0"/>
      <w:marTop w:val="0"/>
      <w:marBottom w:val="0"/>
      <w:divBdr>
        <w:top w:val="none" w:sz="0" w:space="0" w:color="auto"/>
        <w:left w:val="none" w:sz="0" w:space="0" w:color="auto"/>
        <w:bottom w:val="none" w:sz="0" w:space="0" w:color="auto"/>
        <w:right w:val="none" w:sz="0" w:space="0" w:color="auto"/>
      </w:divBdr>
    </w:div>
    <w:div w:id="895359511">
      <w:bodyDiv w:val="1"/>
      <w:marLeft w:val="0"/>
      <w:marRight w:val="0"/>
      <w:marTop w:val="0"/>
      <w:marBottom w:val="0"/>
      <w:divBdr>
        <w:top w:val="none" w:sz="0" w:space="0" w:color="auto"/>
        <w:left w:val="none" w:sz="0" w:space="0" w:color="auto"/>
        <w:bottom w:val="none" w:sz="0" w:space="0" w:color="auto"/>
        <w:right w:val="none" w:sz="0" w:space="0" w:color="auto"/>
      </w:divBdr>
    </w:div>
    <w:div w:id="960378822">
      <w:bodyDiv w:val="1"/>
      <w:marLeft w:val="0"/>
      <w:marRight w:val="0"/>
      <w:marTop w:val="0"/>
      <w:marBottom w:val="0"/>
      <w:divBdr>
        <w:top w:val="none" w:sz="0" w:space="0" w:color="auto"/>
        <w:left w:val="none" w:sz="0" w:space="0" w:color="auto"/>
        <w:bottom w:val="none" w:sz="0" w:space="0" w:color="auto"/>
        <w:right w:val="none" w:sz="0" w:space="0" w:color="auto"/>
      </w:divBdr>
    </w:div>
    <w:div w:id="1016075097">
      <w:bodyDiv w:val="1"/>
      <w:marLeft w:val="0"/>
      <w:marRight w:val="0"/>
      <w:marTop w:val="0"/>
      <w:marBottom w:val="0"/>
      <w:divBdr>
        <w:top w:val="none" w:sz="0" w:space="0" w:color="auto"/>
        <w:left w:val="none" w:sz="0" w:space="0" w:color="auto"/>
        <w:bottom w:val="none" w:sz="0" w:space="0" w:color="auto"/>
        <w:right w:val="none" w:sz="0" w:space="0" w:color="auto"/>
      </w:divBdr>
    </w:div>
    <w:div w:id="1050418403">
      <w:bodyDiv w:val="1"/>
      <w:marLeft w:val="0"/>
      <w:marRight w:val="0"/>
      <w:marTop w:val="0"/>
      <w:marBottom w:val="0"/>
      <w:divBdr>
        <w:top w:val="none" w:sz="0" w:space="0" w:color="auto"/>
        <w:left w:val="none" w:sz="0" w:space="0" w:color="auto"/>
        <w:bottom w:val="none" w:sz="0" w:space="0" w:color="auto"/>
        <w:right w:val="none" w:sz="0" w:space="0" w:color="auto"/>
      </w:divBdr>
    </w:div>
    <w:div w:id="1072315764">
      <w:bodyDiv w:val="1"/>
      <w:marLeft w:val="0"/>
      <w:marRight w:val="0"/>
      <w:marTop w:val="0"/>
      <w:marBottom w:val="0"/>
      <w:divBdr>
        <w:top w:val="none" w:sz="0" w:space="0" w:color="auto"/>
        <w:left w:val="none" w:sz="0" w:space="0" w:color="auto"/>
        <w:bottom w:val="none" w:sz="0" w:space="0" w:color="auto"/>
        <w:right w:val="none" w:sz="0" w:space="0" w:color="auto"/>
      </w:divBdr>
    </w:div>
    <w:div w:id="1110471539">
      <w:bodyDiv w:val="1"/>
      <w:marLeft w:val="0"/>
      <w:marRight w:val="0"/>
      <w:marTop w:val="0"/>
      <w:marBottom w:val="0"/>
      <w:divBdr>
        <w:top w:val="none" w:sz="0" w:space="0" w:color="auto"/>
        <w:left w:val="none" w:sz="0" w:space="0" w:color="auto"/>
        <w:bottom w:val="none" w:sz="0" w:space="0" w:color="auto"/>
        <w:right w:val="none" w:sz="0" w:space="0" w:color="auto"/>
      </w:divBdr>
    </w:div>
    <w:div w:id="1222642519">
      <w:bodyDiv w:val="1"/>
      <w:marLeft w:val="0"/>
      <w:marRight w:val="0"/>
      <w:marTop w:val="0"/>
      <w:marBottom w:val="0"/>
      <w:divBdr>
        <w:top w:val="none" w:sz="0" w:space="0" w:color="auto"/>
        <w:left w:val="none" w:sz="0" w:space="0" w:color="auto"/>
        <w:bottom w:val="none" w:sz="0" w:space="0" w:color="auto"/>
        <w:right w:val="none" w:sz="0" w:space="0" w:color="auto"/>
      </w:divBdr>
    </w:div>
    <w:div w:id="1282296595">
      <w:bodyDiv w:val="1"/>
      <w:marLeft w:val="0"/>
      <w:marRight w:val="0"/>
      <w:marTop w:val="0"/>
      <w:marBottom w:val="0"/>
      <w:divBdr>
        <w:top w:val="none" w:sz="0" w:space="0" w:color="auto"/>
        <w:left w:val="none" w:sz="0" w:space="0" w:color="auto"/>
        <w:bottom w:val="none" w:sz="0" w:space="0" w:color="auto"/>
        <w:right w:val="none" w:sz="0" w:space="0" w:color="auto"/>
      </w:divBdr>
    </w:div>
    <w:div w:id="1309895800">
      <w:bodyDiv w:val="1"/>
      <w:marLeft w:val="0"/>
      <w:marRight w:val="0"/>
      <w:marTop w:val="0"/>
      <w:marBottom w:val="0"/>
      <w:divBdr>
        <w:top w:val="none" w:sz="0" w:space="0" w:color="auto"/>
        <w:left w:val="none" w:sz="0" w:space="0" w:color="auto"/>
        <w:bottom w:val="none" w:sz="0" w:space="0" w:color="auto"/>
        <w:right w:val="none" w:sz="0" w:space="0" w:color="auto"/>
      </w:divBdr>
    </w:div>
    <w:div w:id="1328898512">
      <w:bodyDiv w:val="1"/>
      <w:marLeft w:val="0"/>
      <w:marRight w:val="0"/>
      <w:marTop w:val="0"/>
      <w:marBottom w:val="0"/>
      <w:divBdr>
        <w:top w:val="none" w:sz="0" w:space="0" w:color="auto"/>
        <w:left w:val="none" w:sz="0" w:space="0" w:color="auto"/>
        <w:bottom w:val="none" w:sz="0" w:space="0" w:color="auto"/>
        <w:right w:val="none" w:sz="0" w:space="0" w:color="auto"/>
      </w:divBdr>
    </w:div>
    <w:div w:id="1353606893">
      <w:bodyDiv w:val="1"/>
      <w:marLeft w:val="0"/>
      <w:marRight w:val="0"/>
      <w:marTop w:val="0"/>
      <w:marBottom w:val="0"/>
      <w:divBdr>
        <w:top w:val="none" w:sz="0" w:space="0" w:color="auto"/>
        <w:left w:val="none" w:sz="0" w:space="0" w:color="auto"/>
        <w:bottom w:val="none" w:sz="0" w:space="0" w:color="auto"/>
        <w:right w:val="none" w:sz="0" w:space="0" w:color="auto"/>
      </w:divBdr>
      <w:divsChild>
        <w:div w:id="1534610896">
          <w:marLeft w:val="0"/>
          <w:marRight w:val="0"/>
          <w:marTop w:val="0"/>
          <w:marBottom w:val="0"/>
          <w:divBdr>
            <w:top w:val="none" w:sz="0" w:space="0" w:color="auto"/>
            <w:left w:val="none" w:sz="0" w:space="0" w:color="auto"/>
            <w:bottom w:val="none" w:sz="0" w:space="0" w:color="auto"/>
            <w:right w:val="none" w:sz="0" w:space="0" w:color="auto"/>
          </w:divBdr>
          <w:divsChild>
            <w:div w:id="2016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889">
      <w:bodyDiv w:val="1"/>
      <w:marLeft w:val="0"/>
      <w:marRight w:val="0"/>
      <w:marTop w:val="0"/>
      <w:marBottom w:val="0"/>
      <w:divBdr>
        <w:top w:val="none" w:sz="0" w:space="0" w:color="auto"/>
        <w:left w:val="none" w:sz="0" w:space="0" w:color="auto"/>
        <w:bottom w:val="none" w:sz="0" w:space="0" w:color="auto"/>
        <w:right w:val="none" w:sz="0" w:space="0" w:color="auto"/>
      </w:divBdr>
    </w:div>
    <w:div w:id="1390109752">
      <w:bodyDiv w:val="1"/>
      <w:marLeft w:val="0"/>
      <w:marRight w:val="0"/>
      <w:marTop w:val="150"/>
      <w:marBottom w:val="0"/>
      <w:divBdr>
        <w:top w:val="none" w:sz="0" w:space="0" w:color="auto"/>
        <w:left w:val="none" w:sz="0" w:space="0" w:color="auto"/>
        <w:bottom w:val="none" w:sz="0" w:space="0" w:color="auto"/>
        <w:right w:val="none" w:sz="0" w:space="0" w:color="auto"/>
      </w:divBdr>
      <w:divsChild>
        <w:div w:id="174422607">
          <w:marLeft w:val="0"/>
          <w:marRight w:val="0"/>
          <w:marTop w:val="0"/>
          <w:marBottom w:val="0"/>
          <w:divBdr>
            <w:top w:val="single" w:sz="6" w:space="0" w:color="CCCCCC"/>
            <w:left w:val="single" w:sz="6" w:space="0" w:color="CCCCCC"/>
            <w:bottom w:val="single" w:sz="6" w:space="0" w:color="CCCCCC"/>
            <w:right w:val="single" w:sz="6" w:space="0" w:color="CCCCCC"/>
          </w:divBdr>
          <w:divsChild>
            <w:div w:id="1385179923">
              <w:marLeft w:val="0"/>
              <w:marRight w:val="0"/>
              <w:marTop w:val="0"/>
              <w:marBottom w:val="0"/>
              <w:divBdr>
                <w:top w:val="none" w:sz="0" w:space="0" w:color="auto"/>
                <w:left w:val="none" w:sz="0" w:space="0" w:color="auto"/>
                <w:bottom w:val="none" w:sz="0" w:space="0" w:color="auto"/>
                <w:right w:val="none" w:sz="0" w:space="0" w:color="auto"/>
              </w:divBdr>
              <w:divsChild>
                <w:div w:id="1351882512">
                  <w:marLeft w:val="0"/>
                  <w:marRight w:val="0"/>
                  <w:marTop w:val="0"/>
                  <w:marBottom w:val="0"/>
                  <w:divBdr>
                    <w:top w:val="none" w:sz="0" w:space="0" w:color="auto"/>
                    <w:left w:val="none" w:sz="0" w:space="0" w:color="auto"/>
                    <w:bottom w:val="none" w:sz="0" w:space="0" w:color="auto"/>
                    <w:right w:val="none" w:sz="0" w:space="0" w:color="auto"/>
                  </w:divBdr>
                </w:div>
              </w:divsChild>
            </w:div>
            <w:div w:id="58132722">
              <w:marLeft w:val="0"/>
              <w:marRight w:val="0"/>
              <w:marTop w:val="0"/>
              <w:marBottom w:val="200"/>
              <w:divBdr>
                <w:top w:val="none" w:sz="0" w:space="0" w:color="auto"/>
                <w:left w:val="none" w:sz="0" w:space="0" w:color="auto"/>
                <w:bottom w:val="none" w:sz="0" w:space="0" w:color="auto"/>
                <w:right w:val="none" w:sz="0" w:space="0" w:color="auto"/>
              </w:divBdr>
            </w:div>
            <w:div w:id="1043600249">
              <w:marLeft w:val="0"/>
              <w:marRight w:val="0"/>
              <w:marTop w:val="0"/>
              <w:marBottom w:val="0"/>
              <w:divBdr>
                <w:top w:val="none" w:sz="0" w:space="0" w:color="auto"/>
                <w:left w:val="none" w:sz="0" w:space="0" w:color="auto"/>
                <w:bottom w:val="none" w:sz="0" w:space="0" w:color="auto"/>
                <w:right w:val="none" w:sz="0" w:space="0" w:color="auto"/>
              </w:divBdr>
              <w:divsChild>
                <w:div w:id="858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5634">
      <w:bodyDiv w:val="1"/>
      <w:marLeft w:val="0"/>
      <w:marRight w:val="0"/>
      <w:marTop w:val="0"/>
      <w:marBottom w:val="0"/>
      <w:divBdr>
        <w:top w:val="none" w:sz="0" w:space="0" w:color="auto"/>
        <w:left w:val="none" w:sz="0" w:space="0" w:color="auto"/>
        <w:bottom w:val="none" w:sz="0" w:space="0" w:color="auto"/>
        <w:right w:val="none" w:sz="0" w:space="0" w:color="auto"/>
      </w:divBdr>
    </w:div>
    <w:div w:id="1461071511">
      <w:bodyDiv w:val="1"/>
      <w:marLeft w:val="0"/>
      <w:marRight w:val="0"/>
      <w:marTop w:val="150"/>
      <w:marBottom w:val="0"/>
      <w:divBdr>
        <w:top w:val="none" w:sz="0" w:space="0" w:color="auto"/>
        <w:left w:val="none" w:sz="0" w:space="0" w:color="auto"/>
        <w:bottom w:val="none" w:sz="0" w:space="0" w:color="auto"/>
        <w:right w:val="none" w:sz="0" w:space="0" w:color="auto"/>
      </w:divBdr>
      <w:divsChild>
        <w:div w:id="411436481">
          <w:marLeft w:val="0"/>
          <w:marRight w:val="0"/>
          <w:marTop w:val="0"/>
          <w:marBottom w:val="0"/>
          <w:divBdr>
            <w:top w:val="none" w:sz="0" w:space="0" w:color="auto"/>
            <w:left w:val="none" w:sz="0" w:space="0" w:color="auto"/>
            <w:bottom w:val="none" w:sz="0" w:space="0" w:color="auto"/>
            <w:right w:val="none" w:sz="0" w:space="0" w:color="auto"/>
          </w:divBdr>
          <w:divsChild>
            <w:div w:id="1009679139">
              <w:marLeft w:val="0"/>
              <w:marRight w:val="0"/>
              <w:marTop w:val="0"/>
              <w:marBottom w:val="0"/>
              <w:divBdr>
                <w:top w:val="none" w:sz="0" w:space="0" w:color="auto"/>
                <w:left w:val="none" w:sz="0" w:space="0" w:color="auto"/>
                <w:bottom w:val="none" w:sz="0" w:space="0" w:color="auto"/>
                <w:right w:val="none" w:sz="0" w:space="0" w:color="auto"/>
              </w:divBdr>
              <w:divsChild>
                <w:div w:id="1087506024">
                  <w:marLeft w:val="0"/>
                  <w:marRight w:val="0"/>
                  <w:marTop w:val="0"/>
                  <w:marBottom w:val="0"/>
                  <w:divBdr>
                    <w:top w:val="none" w:sz="0" w:space="0" w:color="auto"/>
                    <w:left w:val="none" w:sz="0" w:space="0" w:color="auto"/>
                    <w:bottom w:val="none" w:sz="0" w:space="0" w:color="auto"/>
                    <w:right w:val="none" w:sz="0" w:space="0" w:color="auto"/>
                  </w:divBdr>
                  <w:divsChild>
                    <w:div w:id="988707783">
                      <w:marLeft w:val="0"/>
                      <w:marRight w:val="0"/>
                      <w:marTop w:val="0"/>
                      <w:marBottom w:val="0"/>
                      <w:divBdr>
                        <w:top w:val="none" w:sz="0" w:space="0" w:color="auto"/>
                        <w:left w:val="none" w:sz="0" w:space="0" w:color="auto"/>
                        <w:bottom w:val="none" w:sz="0" w:space="0" w:color="auto"/>
                        <w:right w:val="none" w:sz="0" w:space="0" w:color="auto"/>
                      </w:divBdr>
                      <w:divsChild>
                        <w:div w:id="1596817318">
                          <w:marLeft w:val="0"/>
                          <w:marRight w:val="0"/>
                          <w:marTop w:val="0"/>
                          <w:marBottom w:val="0"/>
                          <w:divBdr>
                            <w:top w:val="none" w:sz="0" w:space="0" w:color="auto"/>
                            <w:left w:val="none" w:sz="0" w:space="0" w:color="auto"/>
                            <w:bottom w:val="none" w:sz="0" w:space="0" w:color="auto"/>
                            <w:right w:val="none" w:sz="0" w:space="0" w:color="auto"/>
                          </w:divBdr>
                          <w:divsChild>
                            <w:div w:id="772551376">
                              <w:marLeft w:val="375"/>
                              <w:marRight w:val="0"/>
                              <w:marTop w:val="0"/>
                              <w:marBottom w:val="0"/>
                              <w:divBdr>
                                <w:top w:val="none" w:sz="0" w:space="0" w:color="auto"/>
                                <w:left w:val="none" w:sz="0" w:space="0" w:color="auto"/>
                                <w:bottom w:val="none" w:sz="0" w:space="0" w:color="auto"/>
                                <w:right w:val="none" w:sz="0" w:space="0" w:color="auto"/>
                              </w:divBdr>
                              <w:divsChild>
                                <w:div w:id="1497258048">
                                  <w:marLeft w:val="0"/>
                                  <w:marRight w:val="0"/>
                                  <w:marTop w:val="0"/>
                                  <w:marBottom w:val="0"/>
                                  <w:divBdr>
                                    <w:top w:val="none" w:sz="0" w:space="0" w:color="auto"/>
                                    <w:left w:val="none" w:sz="0" w:space="0" w:color="auto"/>
                                    <w:bottom w:val="none" w:sz="0" w:space="0" w:color="auto"/>
                                    <w:right w:val="none" w:sz="0" w:space="0" w:color="auto"/>
                                  </w:divBdr>
                                  <w:divsChild>
                                    <w:div w:id="1976134816">
                                      <w:marLeft w:val="0"/>
                                      <w:marRight w:val="0"/>
                                      <w:marTop w:val="0"/>
                                      <w:marBottom w:val="0"/>
                                      <w:divBdr>
                                        <w:top w:val="none" w:sz="0" w:space="0" w:color="auto"/>
                                        <w:left w:val="none" w:sz="0" w:space="0" w:color="auto"/>
                                        <w:bottom w:val="none" w:sz="0" w:space="0" w:color="auto"/>
                                        <w:right w:val="none" w:sz="0" w:space="0" w:color="auto"/>
                                      </w:divBdr>
                                      <w:divsChild>
                                        <w:div w:id="1477798652">
                                          <w:marLeft w:val="0"/>
                                          <w:marRight w:val="0"/>
                                          <w:marTop w:val="0"/>
                                          <w:marBottom w:val="300"/>
                                          <w:divBdr>
                                            <w:top w:val="none" w:sz="0" w:space="0" w:color="auto"/>
                                            <w:left w:val="single" w:sz="6" w:space="0" w:color="EDEDED"/>
                                            <w:bottom w:val="single" w:sz="6" w:space="26" w:color="EDEDED"/>
                                            <w:right w:val="single" w:sz="6" w:space="0" w:color="EDEDED"/>
                                          </w:divBdr>
                                          <w:divsChild>
                                            <w:div w:id="802388896">
                                              <w:marLeft w:val="0"/>
                                              <w:marRight w:val="0"/>
                                              <w:marTop w:val="0"/>
                                              <w:marBottom w:val="0"/>
                                              <w:divBdr>
                                                <w:top w:val="none" w:sz="0" w:space="0" w:color="auto"/>
                                                <w:left w:val="none" w:sz="0" w:space="0" w:color="auto"/>
                                                <w:bottom w:val="single" w:sz="6" w:space="0" w:color="DDDDDD"/>
                                                <w:right w:val="none" w:sz="0" w:space="0" w:color="auto"/>
                                              </w:divBdr>
                                              <w:divsChild>
                                                <w:div w:id="730079696">
                                                  <w:marLeft w:val="0"/>
                                                  <w:marRight w:val="0"/>
                                                  <w:marTop w:val="0"/>
                                                  <w:marBottom w:val="0"/>
                                                  <w:divBdr>
                                                    <w:top w:val="none" w:sz="0" w:space="0" w:color="auto"/>
                                                    <w:left w:val="none" w:sz="0" w:space="0" w:color="auto"/>
                                                    <w:bottom w:val="none" w:sz="0" w:space="0" w:color="auto"/>
                                                    <w:right w:val="none" w:sz="0" w:space="0" w:color="auto"/>
                                                  </w:divBdr>
                                                  <w:divsChild>
                                                    <w:div w:id="1367830540">
                                                      <w:marLeft w:val="0"/>
                                                      <w:marRight w:val="0"/>
                                                      <w:marTop w:val="0"/>
                                                      <w:marBottom w:val="0"/>
                                                      <w:divBdr>
                                                        <w:top w:val="none" w:sz="0" w:space="0" w:color="auto"/>
                                                        <w:left w:val="none" w:sz="0" w:space="0" w:color="auto"/>
                                                        <w:bottom w:val="none" w:sz="0" w:space="0" w:color="auto"/>
                                                        <w:right w:val="none" w:sz="0" w:space="0" w:color="auto"/>
                                                      </w:divBdr>
                                                      <w:divsChild>
                                                        <w:div w:id="381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886633">
      <w:bodyDiv w:val="1"/>
      <w:marLeft w:val="0"/>
      <w:marRight w:val="0"/>
      <w:marTop w:val="0"/>
      <w:marBottom w:val="0"/>
      <w:divBdr>
        <w:top w:val="none" w:sz="0" w:space="0" w:color="auto"/>
        <w:left w:val="none" w:sz="0" w:space="0" w:color="auto"/>
        <w:bottom w:val="none" w:sz="0" w:space="0" w:color="auto"/>
        <w:right w:val="none" w:sz="0" w:space="0" w:color="auto"/>
      </w:divBdr>
    </w:div>
    <w:div w:id="1506094617">
      <w:bodyDiv w:val="1"/>
      <w:marLeft w:val="0"/>
      <w:marRight w:val="0"/>
      <w:marTop w:val="0"/>
      <w:marBottom w:val="0"/>
      <w:divBdr>
        <w:top w:val="none" w:sz="0" w:space="0" w:color="auto"/>
        <w:left w:val="none" w:sz="0" w:space="0" w:color="auto"/>
        <w:bottom w:val="none" w:sz="0" w:space="0" w:color="auto"/>
        <w:right w:val="none" w:sz="0" w:space="0" w:color="auto"/>
      </w:divBdr>
    </w:div>
    <w:div w:id="1514034939">
      <w:bodyDiv w:val="1"/>
      <w:marLeft w:val="0"/>
      <w:marRight w:val="0"/>
      <w:marTop w:val="0"/>
      <w:marBottom w:val="0"/>
      <w:divBdr>
        <w:top w:val="none" w:sz="0" w:space="0" w:color="auto"/>
        <w:left w:val="none" w:sz="0" w:space="0" w:color="auto"/>
        <w:bottom w:val="none" w:sz="0" w:space="0" w:color="auto"/>
        <w:right w:val="none" w:sz="0" w:space="0" w:color="auto"/>
      </w:divBdr>
    </w:div>
    <w:div w:id="1603489652">
      <w:bodyDiv w:val="1"/>
      <w:marLeft w:val="0"/>
      <w:marRight w:val="0"/>
      <w:marTop w:val="0"/>
      <w:marBottom w:val="0"/>
      <w:divBdr>
        <w:top w:val="none" w:sz="0" w:space="0" w:color="auto"/>
        <w:left w:val="none" w:sz="0" w:space="0" w:color="auto"/>
        <w:bottom w:val="none" w:sz="0" w:space="0" w:color="auto"/>
        <w:right w:val="none" w:sz="0" w:space="0" w:color="auto"/>
      </w:divBdr>
    </w:div>
    <w:div w:id="1617787728">
      <w:bodyDiv w:val="1"/>
      <w:marLeft w:val="0"/>
      <w:marRight w:val="0"/>
      <w:marTop w:val="0"/>
      <w:marBottom w:val="0"/>
      <w:divBdr>
        <w:top w:val="none" w:sz="0" w:space="0" w:color="auto"/>
        <w:left w:val="none" w:sz="0" w:space="0" w:color="auto"/>
        <w:bottom w:val="none" w:sz="0" w:space="0" w:color="auto"/>
        <w:right w:val="none" w:sz="0" w:space="0" w:color="auto"/>
      </w:divBdr>
    </w:div>
    <w:div w:id="1680504396">
      <w:bodyDiv w:val="1"/>
      <w:marLeft w:val="0"/>
      <w:marRight w:val="0"/>
      <w:marTop w:val="0"/>
      <w:marBottom w:val="0"/>
      <w:divBdr>
        <w:top w:val="none" w:sz="0" w:space="0" w:color="auto"/>
        <w:left w:val="none" w:sz="0" w:space="0" w:color="auto"/>
        <w:bottom w:val="none" w:sz="0" w:space="0" w:color="auto"/>
        <w:right w:val="none" w:sz="0" w:space="0" w:color="auto"/>
      </w:divBdr>
    </w:div>
    <w:div w:id="1696807489">
      <w:bodyDiv w:val="1"/>
      <w:marLeft w:val="0"/>
      <w:marRight w:val="0"/>
      <w:marTop w:val="0"/>
      <w:marBottom w:val="0"/>
      <w:divBdr>
        <w:top w:val="none" w:sz="0" w:space="0" w:color="auto"/>
        <w:left w:val="none" w:sz="0" w:space="0" w:color="auto"/>
        <w:bottom w:val="none" w:sz="0" w:space="0" w:color="auto"/>
        <w:right w:val="none" w:sz="0" w:space="0" w:color="auto"/>
      </w:divBdr>
    </w:div>
    <w:div w:id="1707170818">
      <w:bodyDiv w:val="1"/>
      <w:marLeft w:val="0"/>
      <w:marRight w:val="0"/>
      <w:marTop w:val="0"/>
      <w:marBottom w:val="0"/>
      <w:divBdr>
        <w:top w:val="none" w:sz="0" w:space="0" w:color="auto"/>
        <w:left w:val="none" w:sz="0" w:space="0" w:color="auto"/>
        <w:bottom w:val="none" w:sz="0" w:space="0" w:color="auto"/>
        <w:right w:val="none" w:sz="0" w:space="0" w:color="auto"/>
      </w:divBdr>
    </w:div>
    <w:div w:id="1714377831">
      <w:bodyDiv w:val="1"/>
      <w:marLeft w:val="0"/>
      <w:marRight w:val="0"/>
      <w:marTop w:val="0"/>
      <w:marBottom w:val="0"/>
      <w:divBdr>
        <w:top w:val="none" w:sz="0" w:space="0" w:color="auto"/>
        <w:left w:val="none" w:sz="0" w:space="0" w:color="auto"/>
        <w:bottom w:val="none" w:sz="0" w:space="0" w:color="auto"/>
        <w:right w:val="none" w:sz="0" w:space="0" w:color="auto"/>
      </w:divBdr>
    </w:div>
    <w:div w:id="1725712289">
      <w:bodyDiv w:val="1"/>
      <w:marLeft w:val="0"/>
      <w:marRight w:val="0"/>
      <w:marTop w:val="0"/>
      <w:marBottom w:val="0"/>
      <w:divBdr>
        <w:top w:val="none" w:sz="0" w:space="0" w:color="auto"/>
        <w:left w:val="none" w:sz="0" w:space="0" w:color="auto"/>
        <w:bottom w:val="none" w:sz="0" w:space="0" w:color="auto"/>
        <w:right w:val="none" w:sz="0" w:space="0" w:color="auto"/>
      </w:divBdr>
    </w:div>
    <w:div w:id="1835798990">
      <w:bodyDiv w:val="1"/>
      <w:marLeft w:val="0"/>
      <w:marRight w:val="0"/>
      <w:marTop w:val="0"/>
      <w:marBottom w:val="0"/>
      <w:divBdr>
        <w:top w:val="none" w:sz="0" w:space="0" w:color="auto"/>
        <w:left w:val="none" w:sz="0" w:space="0" w:color="auto"/>
        <w:bottom w:val="none" w:sz="0" w:space="0" w:color="auto"/>
        <w:right w:val="none" w:sz="0" w:space="0" w:color="auto"/>
      </w:divBdr>
    </w:div>
    <w:div w:id="1892618772">
      <w:bodyDiv w:val="1"/>
      <w:marLeft w:val="0"/>
      <w:marRight w:val="0"/>
      <w:marTop w:val="0"/>
      <w:marBottom w:val="0"/>
      <w:divBdr>
        <w:top w:val="none" w:sz="0" w:space="0" w:color="auto"/>
        <w:left w:val="none" w:sz="0" w:space="0" w:color="auto"/>
        <w:bottom w:val="none" w:sz="0" w:space="0" w:color="auto"/>
        <w:right w:val="none" w:sz="0" w:space="0" w:color="auto"/>
      </w:divBdr>
    </w:div>
    <w:div w:id="1907955812">
      <w:bodyDiv w:val="1"/>
      <w:marLeft w:val="0"/>
      <w:marRight w:val="0"/>
      <w:marTop w:val="0"/>
      <w:marBottom w:val="0"/>
      <w:divBdr>
        <w:top w:val="none" w:sz="0" w:space="0" w:color="auto"/>
        <w:left w:val="none" w:sz="0" w:space="0" w:color="auto"/>
        <w:bottom w:val="none" w:sz="0" w:space="0" w:color="auto"/>
        <w:right w:val="none" w:sz="0" w:space="0" w:color="auto"/>
      </w:divBdr>
    </w:div>
    <w:div w:id="1952013748">
      <w:bodyDiv w:val="1"/>
      <w:marLeft w:val="0"/>
      <w:marRight w:val="0"/>
      <w:marTop w:val="0"/>
      <w:marBottom w:val="0"/>
      <w:divBdr>
        <w:top w:val="none" w:sz="0" w:space="0" w:color="auto"/>
        <w:left w:val="none" w:sz="0" w:space="0" w:color="auto"/>
        <w:bottom w:val="none" w:sz="0" w:space="0" w:color="auto"/>
        <w:right w:val="none" w:sz="0" w:space="0" w:color="auto"/>
      </w:divBdr>
    </w:div>
    <w:div w:id="1973748008">
      <w:bodyDiv w:val="1"/>
      <w:marLeft w:val="0"/>
      <w:marRight w:val="0"/>
      <w:marTop w:val="0"/>
      <w:marBottom w:val="0"/>
      <w:divBdr>
        <w:top w:val="none" w:sz="0" w:space="0" w:color="auto"/>
        <w:left w:val="none" w:sz="0" w:space="0" w:color="auto"/>
        <w:bottom w:val="none" w:sz="0" w:space="0" w:color="auto"/>
        <w:right w:val="none" w:sz="0" w:space="0" w:color="auto"/>
      </w:divBdr>
    </w:div>
    <w:div w:id="2008556466">
      <w:bodyDiv w:val="1"/>
      <w:marLeft w:val="0"/>
      <w:marRight w:val="0"/>
      <w:marTop w:val="0"/>
      <w:marBottom w:val="0"/>
      <w:divBdr>
        <w:top w:val="none" w:sz="0" w:space="0" w:color="auto"/>
        <w:left w:val="none" w:sz="0" w:space="0" w:color="auto"/>
        <w:bottom w:val="none" w:sz="0" w:space="0" w:color="auto"/>
        <w:right w:val="none" w:sz="0" w:space="0" w:color="auto"/>
      </w:divBdr>
    </w:div>
    <w:div w:id="2018457612">
      <w:bodyDiv w:val="1"/>
      <w:marLeft w:val="0"/>
      <w:marRight w:val="0"/>
      <w:marTop w:val="0"/>
      <w:marBottom w:val="0"/>
      <w:divBdr>
        <w:top w:val="none" w:sz="0" w:space="0" w:color="auto"/>
        <w:left w:val="none" w:sz="0" w:space="0" w:color="auto"/>
        <w:bottom w:val="none" w:sz="0" w:space="0" w:color="auto"/>
        <w:right w:val="none" w:sz="0" w:space="0" w:color="auto"/>
      </w:divBdr>
    </w:div>
    <w:div w:id="2036416793">
      <w:bodyDiv w:val="1"/>
      <w:marLeft w:val="0"/>
      <w:marRight w:val="0"/>
      <w:marTop w:val="0"/>
      <w:marBottom w:val="0"/>
      <w:divBdr>
        <w:top w:val="none" w:sz="0" w:space="0" w:color="auto"/>
        <w:left w:val="none" w:sz="0" w:space="0" w:color="auto"/>
        <w:bottom w:val="none" w:sz="0" w:space="0" w:color="auto"/>
        <w:right w:val="none" w:sz="0" w:space="0" w:color="auto"/>
      </w:divBdr>
    </w:div>
    <w:div w:id="2046102901">
      <w:bodyDiv w:val="1"/>
      <w:marLeft w:val="0"/>
      <w:marRight w:val="0"/>
      <w:marTop w:val="0"/>
      <w:marBottom w:val="0"/>
      <w:divBdr>
        <w:top w:val="none" w:sz="0" w:space="0" w:color="auto"/>
        <w:left w:val="none" w:sz="0" w:space="0" w:color="auto"/>
        <w:bottom w:val="none" w:sz="0" w:space="0" w:color="auto"/>
        <w:right w:val="none" w:sz="0" w:space="0" w:color="auto"/>
      </w:divBdr>
      <w:divsChild>
        <w:div w:id="665085455">
          <w:marLeft w:val="0"/>
          <w:marRight w:val="0"/>
          <w:marTop w:val="0"/>
          <w:marBottom w:val="0"/>
          <w:divBdr>
            <w:top w:val="none" w:sz="0" w:space="0" w:color="auto"/>
            <w:left w:val="none" w:sz="0" w:space="0" w:color="auto"/>
            <w:bottom w:val="none" w:sz="0" w:space="0" w:color="auto"/>
            <w:right w:val="none" w:sz="0" w:space="0" w:color="auto"/>
          </w:divBdr>
          <w:divsChild>
            <w:div w:id="4127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38C15E98798949B2AE723C56046432" ma:contentTypeVersion="7" ma:contentTypeDescription="Creare un nuovo documento." ma:contentTypeScope="" ma:versionID="5737ad4ec0eba5b16b124579d37b47bf">
  <xsd:schema xmlns:xsd="http://www.w3.org/2001/XMLSchema" xmlns:xs="http://www.w3.org/2001/XMLSchema" xmlns:p="http://schemas.microsoft.com/office/2006/metadata/properties" xmlns:ns3="f95f4ebd-068f-4a1a-bad8-338ae6527b44" targetNamespace="http://schemas.microsoft.com/office/2006/metadata/properties" ma:root="true" ma:fieldsID="1a546ae67111f1149d17aead58d83237" ns3:_="">
    <xsd:import namespace="f95f4ebd-068f-4a1a-bad8-338ae6527b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f4ebd-068f-4a1a-bad8-338ae6527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D3DD3-6481-4541-8444-5526B561797F}">
  <ds:schemaRefs>
    <ds:schemaRef ds:uri="http://schemas.microsoft.com/sharepoint/v3/contenttype/forms"/>
  </ds:schemaRefs>
</ds:datastoreItem>
</file>

<file path=customXml/itemProps2.xml><?xml version="1.0" encoding="utf-8"?>
<ds:datastoreItem xmlns:ds="http://schemas.openxmlformats.org/officeDocument/2006/customXml" ds:itemID="{BBE34683-B514-43AC-B8D2-DD23DC64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FC641-93FA-054B-9765-38E9F957ECC8}">
  <ds:schemaRefs>
    <ds:schemaRef ds:uri="http://schemas.openxmlformats.org/officeDocument/2006/bibliography"/>
  </ds:schemaRefs>
</ds:datastoreItem>
</file>

<file path=customXml/itemProps4.xml><?xml version="1.0" encoding="utf-8"?>
<ds:datastoreItem xmlns:ds="http://schemas.openxmlformats.org/officeDocument/2006/customXml" ds:itemID="{690D1639-B201-4957-B9AB-15718066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f4ebd-068f-4a1a-bad8-338ae652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4842</Words>
  <Characters>27604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Sucameli Francesco</dc:creator>
  <cp:lastModifiedBy>Monica Guerrini</cp:lastModifiedBy>
  <cp:revision>2</cp:revision>
  <cp:lastPrinted>2022-02-25T13:27:00Z</cp:lastPrinted>
  <dcterms:created xsi:type="dcterms:W3CDTF">2022-03-11T15:21:00Z</dcterms:created>
  <dcterms:modified xsi:type="dcterms:W3CDTF">2022-03-11T15:21:00Z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0x0101007338C15E98798949B2AE723C56046432</vt:lpwstr>
  </property>
</Properties>
</file>